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B304" w14:textId="4761381E" w:rsidR="00504699" w:rsidRPr="00327AF4" w:rsidRDefault="00504699" w:rsidP="00504699">
      <w:pPr>
        <w:spacing w:after="0"/>
        <w:jc w:val="center"/>
        <w:rPr>
          <w:rFonts w:ascii="Times New Roman" w:hAnsi="Times New Roman" w:cs="Times New Roman"/>
          <w:b/>
          <w:bCs/>
          <w:kern w:val="0"/>
          <w14:ligatures w14:val="none"/>
        </w:rPr>
      </w:pPr>
      <w:r w:rsidRPr="00327AF4">
        <w:rPr>
          <w:rFonts w:ascii="Times New Roman" w:hAnsi="Times New Roman" w:cs="Times New Roman"/>
          <w:b/>
          <w:bCs/>
          <w:kern w:val="0"/>
          <w14:ligatures w14:val="none"/>
        </w:rPr>
        <w:t>Marine Warranty Surveying Companies</w:t>
      </w:r>
    </w:p>
    <w:p w14:paraId="74947FAF" w14:textId="77777777" w:rsidR="00504699" w:rsidRPr="00327AF4" w:rsidRDefault="00504699" w:rsidP="00504699">
      <w:pPr>
        <w:spacing w:after="0"/>
        <w:rPr>
          <w:rFonts w:ascii="Times New Roman" w:hAnsi="Times New Roman" w:cs="Times New Roman"/>
          <w:kern w:val="0"/>
          <w14:ligatures w14:val="none"/>
        </w:rPr>
      </w:pPr>
    </w:p>
    <w:p w14:paraId="3245B212" w14:textId="77777777" w:rsidR="00177378"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This note is intended </w:t>
      </w:r>
      <w:r w:rsidR="00177378" w:rsidRPr="00327AF4">
        <w:rPr>
          <w:rFonts w:ascii="Times New Roman" w:hAnsi="Times New Roman" w:cs="Times New Roman"/>
          <w:kern w:val="0"/>
          <w14:ligatures w14:val="none"/>
        </w:rPr>
        <w:t xml:space="preserve">as an overview of Marine Warranty Surveying (MWS) companies.  </w:t>
      </w:r>
    </w:p>
    <w:p w14:paraId="7A4CF1AA" w14:textId="77777777" w:rsidR="00177378" w:rsidRPr="00327AF4" w:rsidRDefault="00177378" w:rsidP="00504699">
      <w:pPr>
        <w:spacing w:after="0"/>
        <w:rPr>
          <w:rFonts w:ascii="Times New Roman" w:hAnsi="Times New Roman" w:cs="Times New Roman"/>
          <w:kern w:val="0"/>
          <w14:ligatures w14:val="none"/>
        </w:rPr>
      </w:pPr>
    </w:p>
    <w:p w14:paraId="15B184CF" w14:textId="4FE7EE4A" w:rsidR="00177378" w:rsidRPr="00327AF4" w:rsidRDefault="00177378" w:rsidP="009B5246">
      <w:pPr>
        <w:spacing w:after="0" w:line="240" w:lineRule="auto"/>
        <w:rPr>
          <w:rFonts w:ascii="Times New Roman" w:hAnsi="Times New Roman" w:cs="Times New Roman"/>
          <w:kern w:val="0"/>
          <w14:ligatures w14:val="none"/>
        </w:rPr>
      </w:pPr>
      <w:r w:rsidRPr="00327AF4">
        <w:rPr>
          <w:rFonts w:ascii="Times New Roman" w:hAnsi="Times New Roman" w:cs="Times New Roman"/>
          <w:kern w:val="0"/>
          <w14:ligatures w14:val="none"/>
        </w:rPr>
        <w:t>Part 1</w:t>
      </w:r>
      <w:r w:rsidR="00B15A77" w:rsidRPr="00327AF4">
        <w:rPr>
          <w:rFonts w:ascii="Times New Roman" w:hAnsi="Times New Roman" w:cs="Times New Roman"/>
          <w:kern w:val="0"/>
          <w14:ligatures w14:val="none"/>
        </w:rPr>
        <w:t>:  MWS companies, their main lines of business and their origins.</w:t>
      </w:r>
      <w:r w:rsidRPr="00327AF4">
        <w:rPr>
          <w:rFonts w:ascii="Times New Roman" w:hAnsi="Times New Roman" w:cs="Times New Roman"/>
          <w:kern w:val="0"/>
          <w14:ligatures w14:val="none"/>
        </w:rPr>
        <w:t xml:space="preserve">  </w:t>
      </w:r>
    </w:p>
    <w:p w14:paraId="321332D6" w14:textId="248EDC55" w:rsidR="00177378" w:rsidRPr="00327AF4" w:rsidRDefault="00177378" w:rsidP="009B5246">
      <w:pPr>
        <w:spacing w:after="0" w:line="240" w:lineRule="auto"/>
        <w:rPr>
          <w:rFonts w:ascii="Times New Roman" w:hAnsi="Times New Roman" w:cs="Times New Roman"/>
          <w:kern w:val="0"/>
          <w14:ligatures w14:val="none"/>
        </w:rPr>
      </w:pPr>
      <w:r w:rsidRPr="00327AF4">
        <w:rPr>
          <w:rFonts w:ascii="Times New Roman" w:hAnsi="Times New Roman" w:cs="Times New Roman"/>
          <w:kern w:val="0"/>
          <w14:ligatures w14:val="none"/>
        </w:rPr>
        <w:t>Part 2</w:t>
      </w:r>
      <w:r w:rsidR="00B15A77" w:rsidRPr="00327AF4">
        <w:rPr>
          <w:rFonts w:ascii="Times New Roman" w:hAnsi="Times New Roman" w:cs="Times New Roman"/>
          <w:kern w:val="0"/>
          <w14:ligatures w14:val="none"/>
        </w:rPr>
        <w:t>:  The relationship between the MWS company, the Assured and the insurance market.</w:t>
      </w:r>
    </w:p>
    <w:p w14:paraId="2EF5A3E5" w14:textId="1602BA33" w:rsidR="00177378" w:rsidRPr="00327AF4" w:rsidRDefault="00177378" w:rsidP="009B5246">
      <w:pPr>
        <w:spacing w:after="0" w:line="240" w:lineRule="auto"/>
        <w:rPr>
          <w:rFonts w:ascii="Times New Roman" w:hAnsi="Times New Roman" w:cs="Times New Roman"/>
          <w:kern w:val="0"/>
          <w14:ligatures w14:val="none"/>
        </w:rPr>
      </w:pPr>
      <w:r w:rsidRPr="00327AF4">
        <w:rPr>
          <w:rFonts w:ascii="Times New Roman" w:hAnsi="Times New Roman" w:cs="Times New Roman"/>
          <w:kern w:val="0"/>
          <w14:ligatures w14:val="none"/>
        </w:rPr>
        <w:t>Part 3</w:t>
      </w:r>
      <w:r w:rsidR="00B15A77" w:rsidRPr="00327AF4">
        <w:rPr>
          <w:rFonts w:ascii="Times New Roman" w:hAnsi="Times New Roman" w:cs="Times New Roman"/>
          <w:kern w:val="0"/>
          <w14:ligatures w14:val="none"/>
        </w:rPr>
        <w:t xml:space="preserve">:  </w:t>
      </w:r>
      <w:r w:rsidR="00661ECA" w:rsidRPr="00327AF4">
        <w:rPr>
          <w:rFonts w:ascii="Times New Roman" w:hAnsi="Times New Roman" w:cs="Times New Roman"/>
          <w:kern w:val="0"/>
          <w14:ligatures w14:val="none"/>
        </w:rPr>
        <w:t>The MWS bidding process, project and document processing and document reviews.</w:t>
      </w:r>
    </w:p>
    <w:p w14:paraId="78A72811" w14:textId="01AE04E8" w:rsidR="00B15A77" w:rsidRPr="00327AF4" w:rsidRDefault="00B15A77" w:rsidP="009B5246">
      <w:pPr>
        <w:spacing w:after="0" w:line="240" w:lineRule="auto"/>
        <w:rPr>
          <w:rFonts w:ascii="Times New Roman" w:hAnsi="Times New Roman" w:cs="Times New Roman"/>
          <w:kern w:val="0"/>
          <w14:ligatures w14:val="none"/>
        </w:rPr>
      </w:pPr>
      <w:r w:rsidRPr="00327AF4">
        <w:rPr>
          <w:rFonts w:ascii="Times New Roman" w:hAnsi="Times New Roman" w:cs="Times New Roman"/>
          <w:kern w:val="0"/>
          <w14:ligatures w14:val="none"/>
        </w:rPr>
        <w:t>Part 4: The MWS on site</w:t>
      </w:r>
      <w:r w:rsidR="00661ECA" w:rsidRPr="00327AF4">
        <w:rPr>
          <w:rFonts w:ascii="Times New Roman" w:hAnsi="Times New Roman" w:cs="Times New Roman"/>
          <w:kern w:val="0"/>
          <w14:ligatures w14:val="none"/>
        </w:rPr>
        <w:t>.</w:t>
      </w:r>
    </w:p>
    <w:p w14:paraId="4DA18369" w14:textId="77777777" w:rsidR="00661ECA" w:rsidRPr="00327AF4" w:rsidRDefault="00661ECA" w:rsidP="00504699">
      <w:pPr>
        <w:spacing w:after="0"/>
        <w:rPr>
          <w:rFonts w:ascii="Times New Roman" w:hAnsi="Times New Roman" w:cs="Times New Roman"/>
          <w:kern w:val="0"/>
          <w14:ligatures w14:val="none"/>
        </w:rPr>
      </w:pPr>
    </w:p>
    <w:p w14:paraId="3B6C9926" w14:textId="3E29A04D" w:rsidR="00504699" w:rsidRPr="00327AF4" w:rsidRDefault="00177378" w:rsidP="00504699">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t xml:space="preserve">Part 1:  </w:t>
      </w:r>
      <w:r w:rsidR="00504699" w:rsidRPr="00327AF4">
        <w:rPr>
          <w:rFonts w:ascii="Times New Roman" w:hAnsi="Times New Roman" w:cs="Times New Roman"/>
          <w:b/>
          <w:bCs/>
          <w:kern w:val="0"/>
          <w14:ligatures w14:val="none"/>
        </w:rPr>
        <w:t>The main MWS companies</w:t>
      </w:r>
    </w:p>
    <w:p w14:paraId="07AA669A" w14:textId="72F0091D" w:rsidR="00D34453" w:rsidRPr="00327AF4" w:rsidRDefault="00D34453"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M</w:t>
      </w:r>
      <w:r w:rsidR="00F3303A" w:rsidRPr="00327AF4">
        <w:rPr>
          <w:rFonts w:ascii="Times New Roman" w:hAnsi="Times New Roman" w:cs="Times New Roman"/>
          <w:kern w:val="0"/>
          <w14:ligatures w14:val="none"/>
        </w:rPr>
        <w:t xml:space="preserve">arine Warranty Surveying </w:t>
      </w:r>
      <w:r w:rsidRPr="00327AF4">
        <w:rPr>
          <w:rFonts w:ascii="Times New Roman" w:hAnsi="Times New Roman" w:cs="Times New Roman"/>
          <w:kern w:val="0"/>
          <w14:ligatures w14:val="none"/>
        </w:rPr>
        <w:t>was largely started by two companies; Noble Denton (now DNV) and Ma</w:t>
      </w:r>
      <w:r w:rsidR="00F3303A" w:rsidRPr="00327AF4">
        <w:rPr>
          <w:rFonts w:ascii="Times New Roman" w:hAnsi="Times New Roman" w:cs="Times New Roman"/>
          <w:kern w:val="0"/>
          <w14:ligatures w14:val="none"/>
        </w:rPr>
        <w:t>t</w:t>
      </w:r>
      <w:r w:rsidRPr="00327AF4">
        <w:rPr>
          <w:rFonts w:ascii="Times New Roman" w:hAnsi="Times New Roman" w:cs="Times New Roman"/>
          <w:kern w:val="0"/>
          <w14:ligatures w14:val="none"/>
        </w:rPr>
        <w:t>thew</w:t>
      </w:r>
      <w:r w:rsidR="00F3303A" w:rsidRPr="00327AF4">
        <w:rPr>
          <w:rFonts w:ascii="Times New Roman" w:hAnsi="Times New Roman" w:cs="Times New Roman"/>
          <w:kern w:val="0"/>
          <w14:ligatures w14:val="none"/>
        </w:rPr>
        <w:t>s</w:t>
      </w:r>
      <w:r w:rsidRPr="00327AF4">
        <w:rPr>
          <w:rFonts w:ascii="Times New Roman" w:hAnsi="Times New Roman" w:cs="Times New Roman"/>
          <w:kern w:val="0"/>
          <w14:ligatures w14:val="none"/>
        </w:rPr>
        <w:t xml:space="preserve"> Daniel (now part of BV).  Nearly all other MWS companies spawned out of </w:t>
      </w:r>
      <w:r w:rsidR="00A645B9" w:rsidRPr="00327AF4">
        <w:rPr>
          <w:rFonts w:ascii="Times New Roman" w:hAnsi="Times New Roman" w:cs="Times New Roman"/>
          <w:kern w:val="0"/>
          <w14:ligatures w14:val="none"/>
        </w:rPr>
        <w:t xml:space="preserve">employees </w:t>
      </w:r>
      <w:r w:rsidR="005E6DF2" w:rsidRPr="00327AF4">
        <w:rPr>
          <w:rFonts w:ascii="Times New Roman" w:hAnsi="Times New Roman" w:cs="Times New Roman"/>
          <w:kern w:val="0"/>
          <w14:ligatures w14:val="none"/>
        </w:rPr>
        <w:t xml:space="preserve">from these </w:t>
      </w:r>
      <w:r w:rsidR="00F3303A" w:rsidRPr="00327AF4">
        <w:rPr>
          <w:rFonts w:ascii="Times New Roman" w:hAnsi="Times New Roman" w:cs="Times New Roman"/>
          <w:kern w:val="0"/>
          <w14:ligatures w14:val="none"/>
        </w:rPr>
        <w:t xml:space="preserve">two </w:t>
      </w:r>
      <w:r w:rsidR="005E6DF2" w:rsidRPr="00327AF4">
        <w:rPr>
          <w:rFonts w:ascii="Times New Roman" w:hAnsi="Times New Roman" w:cs="Times New Roman"/>
          <w:kern w:val="0"/>
          <w14:ligatures w14:val="none"/>
        </w:rPr>
        <w:t xml:space="preserve">companies either directly </w:t>
      </w:r>
      <w:r w:rsidR="003C69FD" w:rsidRPr="00327AF4">
        <w:rPr>
          <w:rFonts w:ascii="Times New Roman" w:hAnsi="Times New Roman" w:cs="Times New Roman"/>
          <w:kern w:val="0"/>
          <w14:ligatures w14:val="none"/>
        </w:rPr>
        <w:t>or indirectly establishing companies as shown i</w:t>
      </w:r>
      <w:r w:rsidR="00F3303A" w:rsidRPr="00327AF4">
        <w:rPr>
          <w:rFonts w:ascii="Times New Roman" w:hAnsi="Times New Roman" w:cs="Times New Roman"/>
          <w:kern w:val="0"/>
          <w14:ligatures w14:val="none"/>
        </w:rPr>
        <w:t xml:space="preserve">n Figure 1.  </w:t>
      </w:r>
      <w:r w:rsidR="005E6DF2" w:rsidRPr="00327AF4">
        <w:rPr>
          <w:rFonts w:ascii="Times New Roman" w:hAnsi="Times New Roman" w:cs="Times New Roman"/>
          <w:kern w:val="0"/>
          <w14:ligatures w14:val="none"/>
        </w:rPr>
        <w:t xml:space="preserve">   </w:t>
      </w:r>
      <w:r w:rsidRPr="00327AF4">
        <w:rPr>
          <w:rFonts w:ascii="Times New Roman" w:hAnsi="Times New Roman" w:cs="Times New Roman"/>
          <w:kern w:val="0"/>
          <w14:ligatures w14:val="none"/>
        </w:rPr>
        <w:t xml:space="preserve">   </w:t>
      </w:r>
    </w:p>
    <w:p w14:paraId="3142F2FA" w14:textId="77777777" w:rsidR="00D34453" w:rsidRPr="00327AF4" w:rsidRDefault="00D34453" w:rsidP="00504699">
      <w:pPr>
        <w:spacing w:after="0"/>
        <w:rPr>
          <w:rFonts w:ascii="Times New Roman" w:hAnsi="Times New Roman" w:cs="Times New Roman"/>
          <w:kern w:val="0"/>
          <w14:ligatures w14:val="none"/>
        </w:rPr>
      </w:pPr>
    </w:p>
    <w:p w14:paraId="503C1BFF" w14:textId="36521076"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Very few companies can survive on MWS work alone</w:t>
      </w:r>
      <w:r w:rsidR="00177378" w:rsidRPr="00327AF4">
        <w:rPr>
          <w:rFonts w:ascii="Times New Roman" w:hAnsi="Times New Roman" w:cs="Times New Roman"/>
          <w:kern w:val="0"/>
          <w14:ligatures w14:val="none"/>
        </w:rPr>
        <w:t xml:space="preserve">.  </w:t>
      </w:r>
      <w:r w:rsidR="00D34453" w:rsidRPr="00327AF4">
        <w:rPr>
          <w:rFonts w:ascii="Times New Roman" w:hAnsi="Times New Roman" w:cs="Times New Roman"/>
          <w:kern w:val="0"/>
          <w14:ligatures w14:val="none"/>
        </w:rPr>
        <w:t xml:space="preserve">In fact the larger they are the more diverse </w:t>
      </w:r>
      <w:r w:rsidR="005E6DF2" w:rsidRPr="00327AF4">
        <w:rPr>
          <w:rFonts w:ascii="Times New Roman" w:hAnsi="Times New Roman" w:cs="Times New Roman"/>
          <w:kern w:val="0"/>
          <w14:ligatures w14:val="none"/>
        </w:rPr>
        <w:t xml:space="preserve">they have to be.  </w:t>
      </w:r>
      <w:r w:rsidR="00F3303A" w:rsidRPr="00327AF4">
        <w:rPr>
          <w:rFonts w:ascii="Times New Roman" w:hAnsi="Times New Roman" w:cs="Times New Roman"/>
          <w:kern w:val="0"/>
          <w14:ligatures w14:val="none"/>
        </w:rPr>
        <w:t>A</w:t>
      </w:r>
      <w:r w:rsidRPr="00327AF4">
        <w:rPr>
          <w:rFonts w:ascii="Times New Roman" w:hAnsi="Times New Roman" w:cs="Times New Roman"/>
          <w:kern w:val="0"/>
          <w14:ligatures w14:val="none"/>
        </w:rPr>
        <w:t>ll have other</w:t>
      </w:r>
      <w:r w:rsidR="00F3303A" w:rsidRPr="00327AF4">
        <w:rPr>
          <w:rFonts w:ascii="Times New Roman" w:hAnsi="Times New Roman" w:cs="Times New Roman"/>
          <w:kern w:val="0"/>
          <w14:ligatures w14:val="none"/>
        </w:rPr>
        <w:t>, more profitable, business lines.  Examples of this diversity</w:t>
      </w:r>
      <w:r w:rsidR="003C69FD" w:rsidRPr="00327AF4">
        <w:rPr>
          <w:rFonts w:ascii="Times New Roman" w:hAnsi="Times New Roman" w:cs="Times New Roman"/>
          <w:kern w:val="0"/>
          <w14:ligatures w14:val="none"/>
        </w:rPr>
        <w:t xml:space="preserve">, for the largest MWS companies, </w:t>
      </w:r>
      <w:r w:rsidR="00F3303A" w:rsidRPr="00327AF4">
        <w:rPr>
          <w:rFonts w:ascii="Times New Roman" w:hAnsi="Times New Roman" w:cs="Times New Roman"/>
          <w:kern w:val="0"/>
          <w14:ligatures w14:val="none"/>
        </w:rPr>
        <w:t>are as follows:</w:t>
      </w:r>
    </w:p>
    <w:p w14:paraId="2D0AF3A2" w14:textId="77777777" w:rsidR="00504699" w:rsidRPr="00327AF4" w:rsidRDefault="00504699" w:rsidP="00504699">
      <w:pPr>
        <w:spacing w:after="0"/>
        <w:rPr>
          <w:rFonts w:ascii="Times New Roman" w:hAnsi="Times New Roman" w:cs="Times New Roman"/>
          <w:kern w:val="0"/>
          <w14:ligatures w14:val="none"/>
        </w:rPr>
      </w:pPr>
    </w:p>
    <w:p w14:paraId="6F92B229" w14:textId="32DE7A96" w:rsidR="00082104" w:rsidRPr="00327AF4" w:rsidRDefault="005E6DF2" w:rsidP="007D6ABB">
      <w:pPr>
        <w:numPr>
          <w:ilvl w:val="0"/>
          <w:numId w:val="5"/>
        </w:numPr>
        <w:spacing w:after="0" w:line="240" w:lineRule="auto"/>
        <w:ind w:left="-113" w:firstLine="11"/>
        <w:contextualSpacing/>
        <w:rPr>
          <w:rFonts w:ascii="Times New Roman" w:hAnsi="Times New Roman" w:cs="Times New Roman"/>
          <w:kern w:val="0"/>
          <w14:ligatures w14:val="none"/>
        </w:rPr>
      </w:pPr>
      <w:r w:rsidRPr="00327AF4">
        <w:rPr>
          <w:rFonts w:ascii="Times New Roman" w:hAnsi="Times New Roman" w:cs="Times New Roman"/>
          <w:b/>
          <w:bCs/>
          <w:kern w:val="0"/>
          <w14:ligatures w14:val="none"/>
        </w:rPr>
        <w:t xml:space="preserve">    </w:t>
      </w:r>
      <w:r w:rsidR="00504699" w:rsidRPr="00327AF4">
        <w:rPr>
          <w:rFonts w:ascii="Times New Roman" w:hAnsi="Times New Roman" w:cs="Times New Roman"/>
          <w:b/>
          <w:bCs/>
          <w:kern w:val="0"/>
          <w14:ligatures w14:val="none"/>
        </w:rPr>
        <w:t>ABL:</w:t>
      </w:r>
      <w:r w:rsidR="00504699" w:rsidRPr="00327AF4">
        <w:rPr>
          <w:rFonts w:ascii="Times New Roman" w:hAnsi="Times New Roman" w:cs="Times New Roman"/>
          <w:kern w:val="0"/>
          <w14:ligatures w14:val="none"/>
        </w:rPr>
        <w:tab/>
      </w:r>
      <w:r w:rsidR="00504699" w:rsidRPr="00327AF4">
        <w:rPr>
          <w:rFonts w:ascii="Times New Roman" w:hAnsi="Times New Roman" w:cs="Times New Roman"/>
          <w:kern w:val="0"/>
          <w14:ligatures w14:val="none"/>
        </w:rPr>
        <w:tab/>
        <w:t>A</w:t>
      </w:r>
      <w:r w:rsidR="00D61A0F" w:rsidRPr="00327AF4">
        <w:rPr>
          <w:rFonts w:ascii="Times New Roman" w:hAnsi="Times New Roman" w:cs="Times New Roman"/>
          <w:kern w:val="0"/>
          <w14:ligatures w14:val="none"/>
        </w:rPr>
        <w:t>BL</w:t>
      </w:r>
      <w:r w:rsidR="00504699" w:rsidRPr="00327AF4">
        <w:rPr>
          <w:rFonts w:ascii="Times New Roman" w:hAnsi="Times New Roman" w:cs="Times New Roman"/>
          <w:kern w:val="0"/>
          <w14:ligatures w14:val="none"/>
        </w:rPr>
        <w:t xml:space="preserve"> </w:t>
      </w:r>
      <w:r w:rsidR="005F2560" w:rsidRPr="00327AF4">
        <w:rPr>
          <w:rFonts w:ascii="Times New Roman" w:hAnsi="Times New Roman" w:cs="Times New Roman"/>
          <w:kern w:val="0"/>
          <w14:ligatures w14:val="none"/>
        </w:rPr>
        <w:t>Group (</w:t>
      </w:r>
      <w:r w:rsidR="000F536C" w:rsidRPr="00327AF4">
        <w:rPr>
          <w:rFonts w:ascii="Times New Roman" w:hAnsi="Times New Roman" w:cs="Times New Roman"/>
          <w:kern w:val="0"/>
          <w14:ligatures w14:val="none"/>
        </w:rPr>
        <w:t xml:space="preserve">formerly </w:t>
      </w:r>
      <w:r w:rsidR="00082104" w:rsidRPr="00327AF4">
        <w:rPr>
          <w:rFonts w:ascii="Times New Roman" w:hAnsi="Times New Roman" w:cs="Times New Roman"/>
          <w:kern w:val="0"/>
          <w14:ligatures w14:val="none"/>
        </w:rPr>
        <w:t xml:space="preserve">Aqualis, </w:t>
      </w:r>
      <w:r w:rsidR="00504699" w:rsidRPr="00327AF4">
        <w:rPr>
          <w:rFonts w:ascii="Times New Roman" w:hAnsi="Times New Roman" w:cs="Times New Roman"/>
          <w:kern w:val="0"/>
          <w14:ligatures w14:val="none"/>
        </w:rPr>
        <w:t>Braemar</w:t>
      </w:r>
      <w:r w:rsidR="00F3303A" w:rsidRPr="00327AF4">
        <w:rPr>
          <w:rFonts w:ascii="Times New Roman" w:hAnsi="Times New Roman" w:cs="Times New Roman"/>
          <w:kern w:val="0"/>
          <w14:ligatures w14:val="none"/>
        </w:rPr>
        <w:t xml:space="preserve">, </w:t>
      </w:r>
      <w:r w:rsidR="00504699" w:rsidRPr="00327AF4">
        <w:rPr>
          <w:rFonts w:ascii="Times New Roman" w:hAnsi="Times New Roman" w:cs="Times New Roman"/>
          <w:kern w:val="0"/>
          <w14:ligatures w14:val="none"/>
        </w:rPr>
        <w:t>LOC</w:t>
      </w:r>
      <w:r w:rsidR="000F536C" w:rsidRPr="00327AF4">
        <w:rPr>
          <w:rFonts w:ascii="Times New Roman" w:hAnsi="Times New Roman" w:cs="Times New Roman"/>
          <w:kern w:val="0"/>
          <w14:ligatures w14:val="none"/>
        </w:rPr>
        <w:t>)</w:t>
      </w:r>
      <w:r w:rsidR="00F3303A" w:rsidRPr="00327AF4">
        <w:rPr>
          <w:rFonts w:ascii="Times New Roman" w:hAnsi="Times New Roman" w:cs="Times New Roman"/>
          <w:kern w:val="0"/>
          <w14:ligatures w14:val="none"/>
        </w:rPr>
        <w:t xml:space="preserve">.  </w:t>
      </w:r>
      <w:r w:rsidR="00504699" w:rsidRPr="00327AF4">
        <w:rPr>
          <w:rFonts w:ascii="Times New Roman" w:hAnsi="Times New Roman" w:cs="Times New Roman"/>
          <w:kern w:val="0"/>
          <w14:ligatures w14:val="none"/>
        </w:rPr>
        <w:t xml:space="preserve">Aqualis acquired </w:t>
      </w:r>
      <w:r w:rsidR="000625DF" w:rsidRPr="00327AF4">
        <w:rPr>
          <w:rFonts w:ascii="Times New Roman" w:hAnsi="Times New Roman" w:cs="Times New Roman"/>
          <w:kern w:val="0"/>
          <w14:ligatures w14:val="none"/>
        </w:rPr>
        <w:t>B</w:t>
      </w:r>
      <w:r w:rsidR="00504699" w:rsidRPr="00327AF4">
        <w:rPr>
          <w:rFonts w:ascii="Times New Roman" w:hAnsi="Times New Roman" w:cs="Times New Roman"/>
          <w:kern w:val="0"/>
          <w14:ligatures w14:val="none"/>
        </w:rPr>
        <w:t>raemar</w:t>
      </w:r>
    </w:p>
    <w:p w14:paraId="385E5A41" w14:textId="586521D9" w:rsidR="00504699" w:rsidRPr="00327AF4" w:rsidRDefault="00082104" w:rsidP="007D6ABB">
      <w:pPr>
        <w:spacing w:after="0" w:line="240" w:lineRule="auto"/>
        <w:ind w:left="216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a</w:t>
      </w:r>
      <w:r w:rsidR="00504699" w:rsidRPr="00327AF4">
        <w:rPr>
          <w:rFonts w:ascii="Times New Roman" w:hAnsi="Times New Roman" w:cs="Times New Roman"/>
          <w:kern w:val="0"/>
          <w14:ligatures w14:val="none"/>
        </w:rPr>
        <w:t>nd</w:t>
      </w:r>
      <w:r w:rsidRPr="00327AF4">
        <w:rPr>
          <w:rFonts w:ascii="Times New Roman" w:hAnsi="Times New Roman" w:cs="Times New Roman"/>
          <w:kern w:val="0"/>
          <w14:ligatures w14:val="none"/>
        </w:rPr>
        <w:t xml:space="preserve"> </w:t>
      </w:r>
      <w:r w:rsidR="00504699" w:rsidRPr="00327AF4">
        <w:rPr>
          <w:rFonts w:ascii="Times New Roman" w:hAnsi="Times New Roman" w:cs="Times New Roman"/>
          <w:kern w:val="0"/>
          <w14:ligatures w14:val="none"/>
        </w:rPr>
        <w:t>then</w:t>
      </w:r>
      <w:r w:rsidR="005E6DF2" w:rsidRPr="00327AF4">
        <w:rPr>
          <w:rFonts w:ascii="Times New Roman" w:hAnsi="Times New Roman" w:cs="Times New Roman"/>
          <w:kern w:val="0"/>
          <w14:ligatures w14:val="none"/>
        </w:rPr>
        <w:t xml:space="preserve"> </w:t>
      </w:r>
      <w:r w:rsidR="00504699" w:rsidRPr="00327AF4">
        <w:rPr>
          <w:rFonts w:ascii="Times New Roman" w:hAnsi="Times New Roman" w:cs="Times New Roman"/>
          <w:kern w:val="0"/>
          <w14:ligatures w14:val="none"/>
        </w:rPr>
        <w:t>Aqualis</w:t>
      </w:r>
      <w:r w:rsidR="00CD401B" w:rsidRPr="00327AF4">
        <w:rPr>
          <w:rFonts w:ascii="Times New Roman" w:hAnsi="Times New Roman" w:cs="Times New Roman"/>
          <w:kern w:val="0"/>
          <w14:ligatures w14:val="none"/>
        </w:rPr>
        <w:t xml:space="preserve"> </w:t>
      </w:r>
      <w:r w:rsidR="00504699" w:rsidRPr="00327AF4">
        <w:rPr>
          <w:rFonts w:ascii="Times New Roman" w:hAnsi="Times New Roman" w:cs="Times New Roman"/>
          <w:kern w:val="0"/>
          <w14:ligatures w14:val="none"/>
        </w:rPr>
        <w:t>Braemar acquired LOC</w:t>
      </w:r>
      <w:r w:rsidR="00A645B9" w:rsidRPr="00327AF4">
        <w:rPr>
          <w:rFonts w:ascii="Times New Roman" w:hAnsi="Times New Roman" w:cs="Times New Roman"/>
          <w:kern w:val="0"/>
          <w14:ligatures w14:val="none"/>
        </w:rPr>
        <w:t xml:space="preserve">.  LOC was founded by four former employees of Noble Denton.  Later Aqualis was set-up by former employees of Noble Denton acquiring </w:t>
      </w:r>
      <w:r w:rsidR="003C69FD" w:rsidRPr="00327AF4">
        <w:rPr>
          <w:rFonts w:ascii="Times New Roman" w:hAnsi="Times New Roman" w:cs="Times New Roman"/>
          <w:kern w:val="0"/>
          <w14:ligatures w14:val="none"/>
        </w:rPr>
        <w:t xml:space="preserve">first </w:t>
      </w:r>
      <w:r w:rsidR="00A645B9" w:rsidRPr="00327AF4">
        <w:rPr>
          <w:rFonts w:ascii="Times New Roman" w:hAnsi="Times New Roman" w:cs="Times New Roman"/>
          <w:kern w:val="0"/>
          <w14:ligatures w14:val="none"/>
        </w:rPr>
        <w:t xml:space="preserve">Braemar and </w:t>
      </w:r>
      <w:r w:rsidR="003C69FD" w:rsidRPr="00327AF4">
        <w:rPr>
          <w:rFonts w:ascii="Times New Roman" w:hAnsi="Times New Roman" w:cs="Times New Roman"/>
          <w:kern w:val="0"/>
          <w14:ligatures w14:val="none"/>
        </w:rPr>
        <w:t xml:space="preserve">then </w:t>
      </w:r>
      <w:r w:rsidR="00A645B9" w:rsidRPr="00327AF4">
        <w:rPr>
          <w:rFonts w:ascii="Times New Roman" w:hAnsi="Times New Roman" w:cs="Times New Roman"/>
          <w:kern w:val="0"/>
          <w14:ligatures w14:val="none"/>
        </w:rPr>
        <w:t>LOC.</w:t>
      </w:r>
    </w:p>
    <w:p w14:paraId="16B92F88" w14:textId="4142BEE2" w:rsidR="00504699" w:rsidRPr="00327AF4" w:rsidRDefault="00504699" w:rsidP="007D6ABB">
      <w:pPr>
        <w:spacing w:after="0" w:line="240" w:lineRule="auto"/>
        <w:ind w:left="2160"/>
        <w:rPr>
          <w:rFonts w:ascii="Times New Roman" w:hAnsi="Times New Roman" w:cs="Times New Roman"/>
          <w:color w:val="0070C0"/>
          <w:kern w:val="0"/>
          <w14:ligatures w14:val="none"/>
        </w:rPr>
      </w:pPr>
      <w:r w:rsidRPr="00327AF4">
        <w:rPr>
          <w:rFonts w:ascii="Times New Roman" w:hAnsi="Times New Roman" w:cs="Times New Roman"/>
          <w:color w:val="0070C0"/>
          <w:kern w:val="0"/>
          <w14:ligatures w14:val="none"/>
        </w:rPr>
        <w:t xml:space="preserve">MWS; </w:t>
      </w:r>
      <w:r w:rsidR="009F6103" w:rsidRPr="00327AF4">
        <w:rPr>
          <w:rFonts w:ascii="Times New Roman" w:hAnsi="Times New Roman" w:cs="Times New Roman"/>
          <w:color w:val="0070C0"/>
          <w:kern w:val="0"/>
          <w14:ligatures w14:val="none"/>
        </w:rPr>
        <w:t xml:space="preserve">Marine </w:t>
      </w:r>
      <w:r w:rsidRPr="00327AF4">
        <w:rPr>
          <w:rFonts w:ascii="Times New Roman" w:hAnsi="Times New Roman" w:cs="Times New Roman"/>
          <w:color w:val="0070C0"/>
          <w:kern w:val="0"/>
          <w14:ligatures w14:val="none"/>
        </w:rPr>
        <w:t>Consultancy</w:t>
      </w:r>
      <w:r w:rsidR="00B157EB" w:rsidRPr="00327AF4">
        <w:rPr>
          <w:rFonts w:ascii="Times New Roman" w:hAnsi="Times New Roman" w:cs="Times New Roman"/>
          <w:color w:val="0070C0"/>
          <w:kern w:val="0"/>
          <w14:ligatures w14:val="none"/>
        </w:rPr>
        <w:t>;</w:t>
      </w:r>
      <w:r w:rsidRPr="00327AF4">
        <w:rPr>
          <w:rFonts w:ascii="Times New Roman" w:hAnsi="Times New Roman" w:cs="Times New Roman"/>
          <w:color w:val="0070C0"/>
          <w:kern w:val="0"/>
          <w14:ligatures w14:val="none"/>
        </w:rPr>
        <w:t xml:space="preserve"> Engineering; Rig Moving</w:t>
      </w:r>
      <w:r w:rsidR="005E7336" w:rsidRPr="00327AF4">
        <w:rPr>
          <w:rFonts w:ascii="Times New Roman" w:hAnsi="Times New Roman" w:cs="Times New Roman"/>
          <w:color w:val="0070C0"/>
          <w:kern w:val="0"/>
          <w14:ligatures w14:val="none"/>
        </w:rPr>
        <w:t xml:space="preserve"> and Well </w:t>
      </w:r>
      <w:r w:rsidR="00C068C7" w:rsidRPr="00327AF4">
        <w:rPr>
          <w:rFonts w:ascii="Times New Roman" w:hAnsi="Times New Roman" w:cs="Times New Roman"/>
          <w:color w:val="0070C0"/>
          <w:kern w:val="0"/>
          <w14:ligatures w14:val="none"/>
        </w:rPr>
        <w:t>Engineering</w:t>
      </w:r>
      <w:r w:rsidRPr="00327AF4">
        <w:rPr>
          <w:rFonts w:ascii="Times New Roman" w:hAnsi="Times New Roman" w:cs="Times New Roman"/>
          <w:color w:val="0070C0"/>
          <w:kern w:val="0"/>
          <w14:ligatures w14:val="none"/>
        </w:rPr>
        <w:t>;</w:t>
      </w:r>
      <w:r w:rsidR="00C068C7" w:rsidRPr="00327AF4">
        <w:rPr>
          <w:rFonts w:ascii="Times New Roman" w:hAnsi="Times New Roman" w:cs="Times New Roman"/>
          <w:color w:val="0070C0"/>
          <w:kern w:val="0"/>
          <w14:ligatures w14:val="none"/>
        </w:rPr>
        <w:t xml:space="preserve">  </w:t>
      </w:r>
      <w:r w:rsidR="00DE407C" w:rsidRPr="00327AF4">
        <w:rPr>
          <w:rFonts w:ascii="Times New Roman" w:hAnsi="Times New Roman" w:cs="Times New Roman"/>
          <w:color w:val="0070C0"/>
          <w:kern w:val="0"/>
          <w14:ligatures w14:val="none"/>
        </w:rPr>
        <w:t xml:space="preserve"> Asset Integrity Management and Software</w:t>
      </w:r>
      <w:r w:rsidR="0002665C" w:rsidRPr="00327AF4">
        <w:rPr>
          <w:rFonts w:ascii="Times New Roman" w:hAnsi="Times New Roman" w:cs="Times New Roman"/>
          <w:color w:val="0070C0"/>
          <w:kern w:val="0"/>
          <w14:ligatures w14:val="none"/>
        </w:rPr>
        <w:t xml:space="preserve"> Licencing</w:t>
      </w:r>
      <w:r w:rsidR="00324388" w:rsidRPr="00327AF4">
        <w:rPr>
          <w:rFonts w:ascii="Times New Roman" w:hAnsi="Times New Roman" w:cs="Times New Roman"/>
          <w:color w:val="0070C0"/>
          <w:kern w:val="0"/>
          <w14:ligatures w14:val="none"/>
        </w:rPr>
        <w:t xml:space="preserve">; </w:t>
      </w:r>
      <w:r w:rsidR="00C068C7" w:rsidRPr="00327AF4">
        <w:rPr>
          <w:rFonts w:ascii="Times New Roman" w:hAnsi="Times New Roman" w:cs="Times New Roman"/>
          <w:color w:val="0070C0"/>
          <w:kern w:val="0"/>
          <w14:ligatures w14:val="none"/>
        </w:rPr>
        <w:t xml:space="preserve">H&amp;M and </w:t>
      </w:r>
      <w:r w:rsidRPr="00327AF4">
        <w:rPr>
          <w:rFonts w:ascii="Times New Roman" w:hAnsi="Times New Roman" w:cs="Times New Roman"/>
          <w:color w:val="0070C0"/>
          <w:kern w:val="0"/>
          <w14:ligatures w14:val="none"/>
        </w:rPr>
        <w:t xml:space="preserve">P&amp;I </w:t>
      </w:r>
      <w:r w:rsidR="005E6DF2" w:rsidRPr="00327AF4">
        <w:rPr>
          <w:rFonts w:ascii="Times New Roman" w:hAnsi="Times New Roman" w:cs="Times New Roman"/>
          <w:color w:val="0070C0"/>
          <w:kern w:val="0"/>
          <w14:ligatures w14:val="none"/>
        </w:rPr>
        <w:t>I</w:t>
      </w:r>
      <w:r w:rsidRPr="00327AF4">
        <w:rPr>
          <w:rFonts w:ascii="Times New Roman" w:hAnsi="Times New Roman" w:cs="Times New Roman"/>
          <w:color w:val="0070C0"/>
          <w:kern w:val="0"/>
          <w14:ligatures w14:val="none"/>
        </w:rPr>
        <w:t xml:space="preserve">nspections, Expert Witness </w:t>
      </w:r>
      <w:r w:rsidR="00765638" w:rsidRPr="00327AF4">
        <w:rPr>
          <w:rFonts w:ascii="Times New Roman" w:hAnsi="Times New Roman" w:cs="Times New Roman"/>
          <w:color w:val="0070C0"/>
          <w:kern w:val="0"/>
          <w14:ligatures w14:val="none"/>
        </w:rPr>
        <w:t>W</w:t>
      </w:r>
      <w:r w:rsidRPr="00327AF4">
        <w:rPr>
          <w:rFonts w:ascii="Times New Roman" w:hAnsi="Times New Roman" w:cs="Times New Roman"/>
          <w:color w:val="0070C0"/>
          <w:kern w:val="0"/>
          <w14:ligatures w14:val="none"/>
        </w:rPr>
        <w:t>ork, Salvage and Wreck Removals.</w:t>
      </w:r>
    </w:p>
    <w:p w14:paraId="5961258F" w14:textId="77777777" w:rsidR="00504699" w:rsidRPr="00327AF4" w:rsidRDefault="00504699" w:rsidP="007D6ABB">
      <w:pPr>
        <w:spacing w:after="0" w:line="240" w:lineRule="auto"/>
        <w:rPr>
          <w:rFonts w:ascii="Times New Roman" w:hAnsi="Times New Roman" w:cs="Times New Roman"/>
          <w:color w:val="0070C0"/>
          <w:kern w:val="0"/>
          <w14:ligatures w14:val="none"/>
        </w:rPr>
      </w:pPr>
    </w:p>
    <w:p w14:paraId="6A9088A9" w14:textId="614F43D3" w:rsidR="005E6DF2" w:rsidRPr="00327AF4" w:rsidRDefault="00504699" w:rsidP="007D6ABB">
      <w:pPr>
        <w:numPr>
          <w:ilvl w:val="0"/>
          <w:numId w:val="5"/>
        </w:numPr>
        <w:spacing w:after="0" w:line="240" w:lineRule="auto"/>
        <w:ind w:left="247"/>
        <w:contextualSpacing/>
        <w:rPr>
          <w:rFonts w:ascii="Times New Roman" w:hAnsi="Times New Roman" w:cs="Times New Roman"/>
          <w:kern w:val="0"/>
          <w14:ligatures w14:val="none"/>
        </w:rPr>
      </w:pPr>
      <w:r w:rsidRPr="00327AF4">
        <w:rPr>
          <w:rFonts w:ascii="Times New Roman" w:hAnsi="Times New Roman" w:cs="Times New Roman"/>
          <w:b/>
          <w:bCs/>
          <w:kern w:val="0"/>
          <w14:ligatures w14:val="none"/>
        </w:rPr>
        <w:t>DNV</w:t>
      </w:r>
      <w:r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ab/>
      </w:r>
      <w:r w:rsidRPr="00327AF4">
        <w:rPr>
          <w:rFonts w:ascii="Times New Roman" w:hAnsi="Times New Roman" w:cs="Times New Roman"/>
          <w:kern w:val="0"/>
          <w14:ligatures w14:val="none"/>
        </w:rPr>
        <w:tab/>
        <w:t>GL acquired Noble Denton becoming GL-Noble Denton</w:t>
      </w:r>
      <w:r w:rsidR="00896AEE" w:rsidRPr="00327AF4">
        <w:rPr>
          <w:rFonts w:ascii="Times New Roman" w:hAnsi="Times New Roman" w:cs="Times New Roman"/>
          <w:kern w:val="0"/>
          <w14:ligatures w14:val="none"/>
        </w:rPr>
        <w:t xml:space="preserve"> before</w:t>
      </w:r>
      <w:r w:rsidRPr="00327AF4">
        <w:rPr>
          <w:rFonts w:ascii="Times New Roman" w:hAnsi="Times New Roman" w:cs="Times New Roman"/>
          <w:kern w:val="0"/>
          <w14:ligatures w14:val="none"/>
        </w:rPr>
        <w:t xml:space="preserve"> DNV</w:t>
      </w:r>
    </w:p>
    <w:p w14:paraId="0EA5E4B6" w14:textId="5C7E66A9" w:rsidR="00504699" w:rsidRPr="00327AF4" w:rsidRDefault="00504699" w:rsidP="007D6ABB">
      <w:pPr>
        <w:spacing w:after="0" w:line="240" w:lineRule="auto"/>
        <w:ind w:left="2160"/>
        <w:rPr>
          <w:rFonts w:ascii="Times New Roman" w:hAnsi="Times New Roman" w:cs="Times New Roman"/>
          <w:kern w:val="0"/>
          <w14:ligatures w14:val="none"/>
        </w:rPr>
      </w:pPr>
      <w:r w:rsidRPr="00327AF4">
        <w:rPr>
          <w:rFonts w:ascii="Times New Roman" w:hAnsi="Times New Roman" w:cs="Times New Roman"/>
          <w:kern w:val="0"/>
          <w14:ligatures w14:val="none"/>
        </w:rPr>
        <w:t>acquired GL-Noble Denton becoming DNV-GL</w:t>
      </w:r>
      <w:r w:rsidR="00896AEE" w:rsidRPr="00327AF4">
        <w:rPr>
          <w:rFonts w:ascii="Times New Roman" w:hAnsi="Times New Roman" w:cs="Times New Roman"/>
          <w:kern w:val="0"/>
          <w14:ligatures w14:val="none"/>
        </w:rPr>
        <w:t>.  T</w:t>
      </w:r>
      <w:r w:rsidRPr="00327AF4">
        <w:rPr>
          <w:rFonts w:ascii="Times New Roman" w:hAnsi="Times New Roman" w:cs="Times New Roman"/>
          <w:kern w:val="0"/>
          <w14:ligatures w14:val="none"/>
        </w:rPr>
        <w:t>hen losing the GL to become DNV.</w:t>
      </w:r>
    </w:p>
    <w:p w14:paraId="0D43DCE2" w14:textId="13813A80" w:rsidR="00504699" w:rsidRPr="00327AF4" w:rsidRDefault="00504699" w:rsidP="007D6ABB">
      <w:pPr>
        <w:spacing w:after="0" w:line="240" w:lineRule="auto"/>
        <w:ind w:left="2160"/>
        <w:rPr>
          <w:rFonts w:ascii="Times New Roman" w:hAnsi="Times New Roman" w:cs="Times New Roman"/>
          <w:color w:val="0070C0"/>
          <w:kern w:val="0"/>
          <w14:ligatures w14:val="none"/>
        </w:rPr>
      </w:pPr>
      <w:r w:rsidRPr="00327AF4">
        <w:rPr>
          <w:rFonts w:ascii="Times New Roman" w:hAnsi="Times New Roman" w:cs="Times New Roman"/>
          <w:color w:val="0070C0"/>
          <w:kern w:val="0"/>
          <w14:ligatures w14:val="none"/>
        </w:rPr>
        <w:t xml:space="preserve">MWS; Engineering; </w:t>
      </w:r>
      <w:r w:rsidR="008C6E1B" w:rsidRPr="00327AF4">
        <w:rPr>
          <w:rFonts w:ascii="Times New Roman" w:hAnsi="Times New Roman" w:cs="Times New Roman"/>
          <w:color w:val="0070C0"/>
          <w:kern w:val="0"/>
          <w14:ligatures w14:val="none"/>
        </w:rPr>
        <w:t xml:space="preserve">Marine </w:t>
      </w:r>
      <w:r w:rsidR="00F3303A" w:rsidRPr="00327AF4">
        <w:rPr>
          <w:rFonts w:ascii="Times New Roman" w:hAnsi="Times New Roman" w:cs="Times New Roman"/>
          <w:color w:val="0070C0"/>
          <w:kern w:val="0"/>
          <w14:ligatures w14:val="none"/>
        </w:rPr>
        <w:t>Consultancy</w:t>
      </w:r>
      <w:r w:rsidR="00206923" w:rsidRPr="00327AF4">
        <w:rPr>
          <w:rFonts w:ascii="Times New Roman" w:hAnsi="Times New Roman" w:cs="Times New Roman"/>
          <w:color w:val="0070C0"/>
          <w:kern w:val="0"/>
          <w14:ligatures w14:val="none"/>
        </w:rPr>
        <w:t>;</w:t>
      </w:r>
      <w:r w:rsidR="00F3303A" w:rsidRPr="00327AF4">
        <w:rPr>
          <w:rFonts w:ascii="Times New Roman" w:hAnsi="Times New Roman" w:cs="Times New Roman"/>
          <w:color w:val="0070C0"/>
          <w:kern w:val="0"/>
          <w14:ligatures w14:val="none"/>
        </w:rPr>
        <w:t xml:space="preserve"> </w:t>
      </w:r>
      <w:r w:rsidRPr="00327AF4">
        <w:rPr>
          <w:rFonts w:ascii="Times New Roman" w:hAnsi="Times New Roman" w:cs="Times New Roman"/>
          <w:color w:val="0070C0"/>
          <w:kern w:val="0"/>
          <w14:ligatures w14:val="none"/>
        </w:rPr>
        <w:t>Classification</w:t>
      </w:r>
      <w:r w:rsidR="00206923" w:rsidRPr="00327AF4">
        <w:rPr>
          <w:rFonts w:ascii="Times New Roman" w:hAnsi="Times New Roman" w:cs="Times New Roman"/>
          <w:color w:val="0070C0"/>
          <w:kern w:val="0"/>
          <w14:ligatures w14:val="none"/>
        </w:rPr>
        <w:t>;</w:t>
      </w:r>
      <w:r w:rsidR="006311F5" w:rsidRPr="00327AF4">
        <w:rPr>
          <w:rFonts w:ascii="Times New Roman" w:hAnsi="Times New Roman" w:cs="Times New Roman"/>
          <w:color w:val="0070C0"/>
          <w:kern w:val="0"/>
          <w14:ligatures w14:val="none"/>
        </w:rPr>
        <w:t xml:space="preserve"> </w:t>
      </w:r>
      <w:r w:rsidR="003E1974" w:rsidRPr="00327AF4">
        <w:rPr>
          <w:rFonts w:ascii="Times New Roman" w:hAnsi="Times New Roman" w:cs="Times New Roman"/>
          <w:color w:val="0070C0"/>
          <w:kern w:val="0"/>
          <w14:ligatures w14:val="none"/>
        </w:rPr>
        <w:t xml:space="preserve">Digital Modelling; </w:t>
      </w:r>
      <w:r w:rsidR="006311F5" w:rsidRPr="00327AF4">
        <w:rPr>
          <w:rFonts w:ascii="Times New Roman" w:hAnsi="Times New Roman" w:cs="Times New Roman"/>
          <w:color w:val="0070C0"/>
          <w:kern w:val="0"/>
          <w14:ligatures w14:val="none"/>
        </w:rPr>
        <w:t>Software Licencing</w:t>
      </w:r>
      <w:r w:rsidR="001C39E5" w:rsidRPr="00327AF4">
        <w:rPr>
          <w:rFonts w:ascii="Times New Roman" w:hAnsi="Times New Roman" w:cs="Times New Roman"/>
          <w:color w:val="0070C0"/>
          <w:kern w:val="0"/>
          <w14:ligatures w14:val="none"/>
        </w:rPr>
        <w:t>.</w:t>
      </w:r>
    </w:p>
    <w:p w14:paraId="4395CEF0" w14:textId="77777777" w:rsidR="00504699" w:rsidRPr="00327AF4" w:rsidRDefault="00504699" w:rsidP="007D6ABB">
      <w:pPr>
        <w:spacing w:after="0" w:line="240" w:lineRule="auto"/>
        <w:rPr>
          <w:rFonts w:ascii="Times New Roman" w:hAnsi="Times New Roman" w:cs="Times New Roman"/>
          <w:color w:val="0070C0"/>
          <w:kern w:val="0"/>
          <w14:ligatures w14:val="none"/>
        </w:rPr>
      </w:pPr>
    </w:p>
    <w:p w14:paraId="7DE670D6" w14:textId="1CC49654" w:rsidR="005E6DF2" w:rsidRPr="00327AF4" w:rsidRDefault="005E6DF2" w:rsidP="007D6ABB">
      <w:pPr>
        <w:numPr>
          <w:ilvl w:val="0"/>
          <w:numId w:val="5"/>
        </w:numPr>
        <w:spacing w:after="0" w:line="240" w:lineRule="auto"/>
        <w:ind w:left="-170" w:firstLine="56"/>
        <w:contextualSpacing/>
        <w:rPr>
          <w:rFonts w:ascii="Times New Roman" w:hAnsi="Times New Roman" w:cs="Times New Roman"/>
          <w:kern w:val="0"/>
          <w14:ligatures w14:val="none"/>
        </w:rPr>
      </w:pPr>
      <w:r w:rsidRPr="00327AF4">
        <w:rPr>
          <w:rFonts w:ascii="Times New Roman" w:hAnsi="Times New Roman" w:cs="Times New Roman"/>
          <w:b/>
          <w:bCs/>
          <w:kern w:val="0"/>
          <w14:ligatures w14:val="none"/>
        </w:rPr>
        <w:t xml:space="preserve">     </w:t>
      </w:r>
      <w:r w:rsidR="00504699" w:rsidRPr="00327AF4">
        <w:rPr>
          <w:rFonts w:ascii="Times New Roman" w:hAnsi="Times New Roman" w:cs="Times New Roman"/>
          <w:b/>
          <w:bCs/>
          <w:kern w:val="0"/>
          <w14:ligatures w14:val="none"/>
        </w:rPr>
        <w:t xml:space="preserve">Global Maritime: </w:t>
      </w:r>
      <w:r w:rsidRPr="00327AF4">
        <w:rPr>
          <w:rFonts w:ascii="Times New Roman" w:hAnsi="Times New Roman" w:cs="Times New Roman"/>
          <w:b/>
          <w:bCs/>
          <w:kern w:val="0"/>
          <w14:ligatures w14:val="none"/>
        </w:rPr>
        <w:tab/>
      </w:r>
      <w:r w:rsidR="00CF327B" w:rsidRPr="00327AF4">
        <w:rPr>
          <w:rFonts w:ascii="Times New Roman" w:hAnsi="Times New Roman" w:cs="Times New Roman"/>
          <w:kern w:val="0"/>
          <w14:ligatures w14:val="none"/>
        </w:rPr>
        <w:t>Has</w:t>
      </w:r>
      <w:r w:rsidR="00CF327B" w:rsidRPr="00327AF4">
        <w:rPr>
          <w:rFonts w:ascii="Times New Roman" w:hAnsi="Times New Roman" w:cs="Times New Roman"/>
          <w:b/>
          <w:bCs/>
          <w:kern w:val="0"/>
          <w14:ligatures w14:val="none"/>
        </w:rPr>
        <w:t xml:space="preserve"> </w:t>
      </w:r>
      <w:r w:rsidR="00CF327B" w:rsidRPr="00327AF4">
        <w:rPr>
          <w:rFonts w:ascii="Times New Roman" w:hAnsi="Times New Roman" w:cs="Times New Roman"/>
          <w:kern w:val="0"/>
          <w14:ligatures w14:val="none"/>
        </w:rPr>
        <w:t>st</w:t>
      </w:r>
      <w:r w:rsidR="00504699" w:rsidRPr="00327AF4">
        <w:rPr>
          <w:rFonts w:ascii="Times New Roman" w:hAnsi="Times New Roman" w:cs="Times New Roman"/>
          <w:kern w:val="0"/>
          <w14:ligatures w14:val="none"/>
        </w:rPr>
        <w:t>ayed independent since inception in 1981 when set-up by former</w:t>
      </w:r>
    </w:p>
    <w:p w14:paraId="164B0BCE" w14:textId="0C83BBA7" w:rsidR="00504699" w:rsidRPr="00327AF4" w:rsidRDefault="00504699" w:rsidP="007D6ABB">
      <w:pPr>
        <w:spacing w:after="0" w:line="240" w:lineRule="auto"/>
        <w:ind w:left="1779" w:firstLine="381"/>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Noble Denton directors.</w:t>
      </w:r>
    </w:p>
    <w:p w14:paraId="5810968E" w14:textId="2EE16311" w:rsidR="00504699" w:rsidRPr="00327AF4" w:rsidRDefault="00504699" w:rsidP="007D6ABB">
      <w:pPr>
        <w:spacing w:after="0" w:line="240" w:lineRule="auto"/>
        <w:ind w:left="1440" w:firstLine="720"/>
        <w:rPr>
          <w:rFonts w:ascii="Times New Roman" w:hAnsi="Times New Roman" w:cs="Times New Roman"/>
          <w:color w:val="0070C0"/>
          <w:kern w:val="0"/>
          <w14:ligatures w14:val="none"/>
        </w:rPr>
      </w:pPr>
      <w:r w:rsidRPr="00327AF4">
        <w:rPr>
          <w:rFonts w:ascii="Times New Roman" w:hAnsi="Times New Roman" w:cs="Times New Roman"/>
          <w:color w:val="0070C0"/>
          <w:kern w:val="0"/>
          <w14:ligatures w14:val="none"/>
        </w:rPr>
        <w:t>MWS</w:t>
      </w:r>
      <w:r w:rsidR="003C69FD" w:rsidRPr="00327AF4">
        <w:rPr>
          <w:rFonts w:ascii="Times New Roman" w:hAnsi="Times New Roman" w:cs="Times New Roman"/>
          <w:color w:val="0070C0"/>
          <w:kern w:val="0"/>
          <w14:ligatures w14:val="none"/>
        </w:rPr>
        <w:t>;</w:t>
      </w:r>
      <w:r w:rsidRPr="00327AF4">
        <w:rPr>
          <w:rFonts w:ascii="Times New Roman" w:hAnsi="Times New Roman" w:cs="Times New Roman"/>
          <w:color w:val="0070C0"/>
          <w:kern w:val="0"/>
          <w14:ligatures w14:val="none"/>
        </w:rPr>
        <w:t xml:space="preserve"> Engineering and Software licensing.</w:t>
      </w:r>
    </w:p>
    <w:p w14:paraId="0F6CB2AF" w14:textId="77777777" w:rsidR="00504699" w:rsidRPr="00327AF4" w:rsidRDefault="00504699" w:rsidP="007D6ABB">
      <w:pPr>
        <w:spacing w:after="0" w:line="240" w:lineRule="auto"/>
        <w:ind w:left="283" w:firstLine="720"/>
        <w:rPr>
          <w:rFonts w:ascii="Times New Roman" w:hAnsi="Times New Roman" w:cs="Times New Roman"/>
          <w:color w:val="0070C0"/>
          <w:kern w:val="0"/>
          <w14:ligatures w14:val="none"/>
        </w:rPr>
      </w:pPr>
    </w:p>
    <w:p w14:paraId="580FA908" w14:textId="0FF72E30" w:rsidR="00504699" w:rsidRPr="00327AF4" w:rsidRDefault="00504699" w:rsidP="007D6ABB">
      <w:pPr>
        <w:numPr>
          <w:ilvl w:val="0"/>
          <w:numId w:val="5"/>
        </w:numPr>
        <w:spacing w:after="0" w:line="240" w:lineRule="auto"/>
        <w:ind w:left="283"/>
        <w:contextualSpacing/>
        <w:rPr>
          <w:rFonts w:ascii="Times New Roman" w:hAnsi="Times New Roman" w:cs="Times New Roman"/>
          <w:kern w:val="0"/>
          <w14:ligatures w14:val="none"/>
        </w:rPr>
      </w:pPr>
      <w:r w:rsidRPr="00327AF4">
        <w:rPr>
          <w:rFonts w:ascii="Times New Roman" w:hAnsi="Times New Roman" w:cs="Times New Roman"/>
          <w:b/>
          <w:bCs/>
          <w:kern w:val="0"/>
          <w14:ligatures w14:val="none"/>
        </w:rPr>
        <w:t>Matthews Daniel</w:t>
      </w:r>
      <w:r w:rsidRPr="00327AF4">
        <w:rPr>
          <w:rFonts w:ascii="Times New Roman" w:hAnsi="Times New Roman" w:cs="Times New Roman"/>
          <w:kern w:val="0"/>
          <w14:ligatures w14:val="none"/>
        </w:rPr>
        <w:t>:</w:t>
      </w:r>
      <w:r w:rsidR="005E6DF2" w:rsidRPr="00327AF4">
        <w:rPr>
          <w:rFonts w:ascii="Times New Roman" w:hAnsi="Times New Roman" w:cs="Times New Roman"/>
          <w:kern w:val="0"/>
          <w14:ligatures w14:val="none"/>
        </w:rPr>
        <w:tab/>
      </w:r>
      <w:r w:rsidRPr="00327AF4">
        <w:rPr>
          <w:rFonts w:ascii="Times New Roman" w:hAnsi="Times New Roman" w:cs="Times New Roman"/>
          <w:kern w:val="0"/>
          <w14:ligatures w14:val="none"/>
        </w:rPr>
        <w:t>Owned by BV but has retained original name of MattDan.</w:t>
      </w:r>
      <w:r w:rsidRPr="00327AF4">
        <w:rPr>
          <w:rFonts w:ascii="Times New Roman" w:hAnsi="Times New Roman" w:cs="Times New Roman"/>
          <w:kern w:val="0"/>
          <w14:ligatures w14:val="none"/>
        </w:rPr>
        <w:tab/>
      </w:r>
    </w:p>
    <w:p w14:paraId="6BD4805B" w14:textId="0A70DF3F" w:rsidR="00504699" w:rsidRPr="00327AF4" w:rsidRDefault="00504699" w:rsidP="007D6ABB">
      <w:pPr>
        <w:spacing w:after="0" w:line="240" w:lineRule="auto"/>
        <w:ind w:left="1440" w:firstLine="720"/>
        <w:rPr>
          <w:rFonts w:ascii="Times New Roman" w:hAnsi="Times New Roman" w:cs="Times New Roman"/>
          <w:color w:val="0070C0"/>
          <w:kern w:val="0"/>
          <w14:ligatures w14:val="none"/>
        </w:rPr>
      </w:pPr>
      <w:r w:rsidRPr="00327AF4">
        <w:rPr>
          <w:rFonts w:ascii="Times New Roman" w:hAnsi="Times New Roman" w:cs="Times New Roman"/>
          <w:color w:val="0070C0"/>
          <w:kern w:val="0"/>
          <w14:ligatures w14:val="none"/>
        </w:rPr>
        <w:t>MWS; Loss Adjusting; Rig Moving</w:t>
      </w:r>
      <w:r w:rsidR="001C39E5" w:rsidRPr="00327AF4">
        <w:rPr>
          <w:rFonts w:ascii="Times New Roman" w:hAnsi="Times New Roman" w:cs="Times New Roman"/>
          <w:color w:val="0070C0"/>
          <w:kern w:val="0"/>
          <w14:ligatures w14:val="none"/>
        </w:rPr>
        <w:t>.</w:t>
      </w:r>
    </w:p>
    <w:p w14:paraId="524D04D7" w14:textId="77777777" w:rsidR="00504699" w:rsidRPr="00327AF4" w:rsidRDefault="00504699" w:rsidP="007D6ABB">
      <w:pPr>
        <w:spacing w:after="0" w:line="240" w:lineRule="auto"/>
        <w:ind w:left="283" w:firstLine="720"/>
        <w:rPr>
          <w:rFonts w:ascii="Times New Roman" w:hAnsi="Times New Roman" w:cs="Times New Roman"/>
          <w:color w:val="0070C0"/>
          <w:kern w:val="0"/>
          <w14:ligatures w14:val="none"/>
        </w:rPr>
      </w:pPr>
    </w:p>
    <w:p w14:paraId="6FBF8797" w14:textId="77777777" w:rsidR="00504699" w:rsidRPr="00327AF4" w:rsidRDefault="00504699" w:rsidP="007D6ABB">
      <w:pPr>
        <w:numPr>
          <w:ilvl w:val="0"/>
          <w:numId w:val="5"/>
        </w:numPr>
        <w:spacing w:after="0" w:line="240" w:lineRule="auto"/>
        <w:ind w:left="283"/>
        <w:contextualSpacing/>
        <w:rPr>
          <w:rFonts w:ascii="Times New Roman" w:hAnsi="Times New Roman" w:cs="Times New Roman"/>
          <w:color w:val="000000" w:themeColor="text1"/>
          <w:kern w:val="0"/>
          <w14:ligatures w14:val="none"/>
        </w:rPr>
      </w:pPr>
      <w:r w:rsidRPr="00327AF4">
        <w:rPr>
          <w:rFonts w:ascii="Times New Roman" w:hAnsi="Times New Roman" w:cs="Times New Roman"/>
          <w:b/>
          <w:bCs/>
          <w:color w:val="000000" w:themeColor="text1"/>
          <w:kern w:val="0"/>
          <w14:ligatures w14:val="none"/>
        </w:rPr>
        <w:t>MCE</w:t>
      </w:r>
      <w:r w:rsidRPr="00327AF4">
        <w:rPr>
          <w:rFonts w:ascii="Times New Roman" w:hAnsi="Times New Roman" w:cs="Times New Roman"/>
          <w:color w:val="000000" w:themeColor="text1"/>
          <w:kern w:val="0"/>
          <w14:ligatures w14:val="none"/>
        </w:rPr>
        <w:t>:</w:t>
      </w:r>
      <w:r w:rsidRPr="00327AF4">
        <w:rPr>
          <w:rFonts w:ascii="Times New Roman" w:hAnsi="Times New Roman" w:cs="Times New Roman"/>
          <w:color w:val="000000" w:themeColor="text1"/>
          <w:kern w:val="0"/>
          <w14:ligatures w14:val="none"/>
        </w:rPr>
        <w:tab/>
      </w:r>
      <w:r w:rsidRPr="00327AF4">
        <w:rPr>
          <w:rFonts w:ascii="Times New Roman" w:hAnsi="Times New Roman" w:cs="Times New Roman"/>
          <w:color w:val="000000" w:themeColor="text1"/>
          <w:kern w:val="0"/>
          <w14:ligatures w14:val="none"/>
        </w:rPr>
        <w:tab/>
        <w:t>Set-up from former employees of Noble Denton</w:t>
      </w:r>
    </w:p>
    <w:p w14:paraId="21C1A3BE" w14:textId="27312F02" w:rsidR="00504699" w:rsidRPr="00327AF4" w:rsidRDefault="00504699" w:rsidP="007D6ABB">
      <w:pPr>
        <w:spacing w:after="0" w:line="240" w:lineRule="auto"/>
        <w:ind w:left="1440" w:firstLine="720"/>
        <w:rPr>
          <w:rFonts w:ascii="Times New Roman" w:hAnsi="Times New Roman" w:cs="Times New Roman"/>
          <w:color w:val="0070C0"/>
          <w:kern w:val="0"/>
          <w14:ligatures w14:val="none"/>
        </w:rPr>
      </w:pPr>
      <w:r w:rsidRPr="00327AF4">
        <w:rPr>
          <w:rFonts w:ascii="Times New Roman" w:hAnsi="Times New Roman" w:cs="Times New Roman"/>
          <w:color w:val="0070C0"/>
          <w:kern w:val="0"/>
          <w14:ligatures w14:val="none"/>
        </w:rPr>
        <w:t>MWS; Engineering</w:t>
      </w:r>
      <w:r w:rsidR="001C39E5" w:rsidRPr="00327AF4">
        <w:rPr>
          <w:rFonts w:ascii="Times New Roman" w:hAnsi="Times New Roman" w:cs="Times New Roman"/>
          <w:color w:val="0070C0"/>
          <w:kern w:val="0"/>
          <w14:ligatures w14:val="none"/>
        </w:rPr>
        <w:t>.</w:t>
      </w:r>
    </w:p>
    <w:p w14:paraId="45924103" w14:textId="77777777" w:rsidR="008F7E84" w:rsidRPr="00327AF4" w:rsidRDefault="008F7E84" w:rsidP="007D6ABB">
      <w:pPr>
        <w:spacing w:after="0" w:line="240" w:lineRule="auto"/>
        <w:ind w:left="283"/>
        <w:rPr>
          <w:rFonts w:ascii="Times New Roman" w:hAnsi="Times New Roman" w:cs="Times New Roman"/>
          <w:color w:val="0070C0"/>
          <w:kern w:val="0"/>
          <w14:ligatures w14:val="none"/>
        </w:rPr>
      </w:pPr>
    </w:p>
    <w:p w14:paraId="40E9D5BC" w14:textId="30BFB26E" w:rsidR="008027AB" w:rsidRPr="008027AB" w:rsidRDefault="00F30B0B" w:rsidP="007D6ABB">
      <w:pPr>
        <w:pStyle w:val="ListParagraph"/>
        <w:numPr>
          <w:ilvl w:val="0"/>
          <w:numId w:val="5"/>
        </w:numPr>
        <w:spacing w:after="0" w:line="240" w:lineRule="auto"/>
        <w:ind w:left="303"/>
        <w:rPr>
          <w:rFonts w:ascii="Times New Roman" w:hAnsi="Times New Roman" w:cs="Times New Roman"/>
          <w:color w:val="000000" w:themeColor="text1"/>
          <w:kern w:val="0"/>
          <w14:ligatures w14:val="none"/>
        </w:rPr>
      </w:pPr>
      <w:r w:rsidRPr="008027AB">
        <w:rPr>
          <w:rFonts w:ascii="Times New Roman" w:hAnsi="Times New Roman" w:cs="Times New Roman"/>
          <w:b/>
          <w:bCs/>
          <w:color w:val="000000" w:themeColor="text1"/>
          <w:kern w:val="0"/>
          <w14:ligatures w14:val="none"/>
        </w:rPr>
        <w:t>MSB</w:t>
      </w:r>
      <w:r w:rsidR="008027AB">
        <w:rPr>
          <w:rFonts w:ascii="Times New Roman" w:hAnsi="Times New Roman" w:cs="Times New Roman"/>
          <w:color w:val="000000" w:themeColor="text1"/>
          <w:kern w:val="0"/>
          <w14:ligatures w14:val="none"/>
        </w:rPr>
        <w:t>:</w:t>
      </w:r>
      <w:r w:rsidRPr="008027AB">
        <w:rPr>
          <w:rFonts w:ascii="Times New Roman" w:hAnsi="Times New Roman" w:cs="Times New Roman"/>
          <w:color w:val="000000" w:themeColor="text1"/>
          <w:kern w:val="0"/>
          <w14:ligatures w14:val="none"/>
        </w:rPr>
        <w:tab/>
      </w:r>
      <w:r w:rsidRPr="008027AB">
        <w:rPr>
          <w:rFonts w:ascii="Times New Roman" w:hAnsi="Times New Roman" w:cs="Times New Roman"/>
          <w:color w:val="000000" w:themeColor="text1"/>
          <w:kern w:val="0"/>
          <w14:ligatures w14:val="none"/>
        </w:rPr>
        <w:tab/>
      </w:r>
      <w:r w:rsidR="008027AB" w:rsidRPr="008027AB">
        <w:rPr>
          <w:rFonts w:ascii="Times New Roman" w:hAnsi="Times New Roman" w:cs="Times New Roman"/>
          <w:color w:val="000000" w:themeColor="text1"/>
          <w:kern w:val="0"/>
          <w14:ligatures w14:val="none"/>
        </w:rPr>
        <w:t xml:space="preserve">Marine Consultancy </w:t>
      </w:r>
      <w:r w:rsidR="003057D8">
        <w:rPr>
          <w:rFonts w:ascii="Times New Roman" w:hAnsi="Times New Roman" w:cs="Times New Roman"/>
          <w:color w:val="000000" w:themeColor="text1"/>
          <w:kern w:val="0"/>
          <w14:ligatures w14:val="none"/>
        </w:rPr>
        <w:t xml:space="preserve">established </w:t>
      </w:r>
      <w:r w:rsidR="001F4958">
        <w:rPr>
          <w:rFonts w:ascii="Times New Roman" w:hAnsi="Times New Roman" w:cs="Times New Roman"/>
          <w:color w:val="000000" w:themeColor="text1"/>
          <w:kern w:val="0"/>
          <w14:ligatures w14:val="none"/>
        </w:rPr>
        <w:t xml:space="preserve">after initial association with </w:t>
      </w:r>
      <w:r w:rsidR="008027AB" w:rsidRPr="008027AB">
        <w:rPr>
          <w:rFonts w:ascii="Times New Roman" w:hAnsi="Times New Roman" w:cs="Times New Roman"/>
          <w:color w:val="000000" w:themeColor="text1"/>
          <w:kern w:val="0"/>
          <w14:ligatures w14:val="none"/>
        </w:rPr>
        <w:t>Noble Denton</w:t>
      </w:r>
      <w:r w:rsidR="001F4958">
        <w:rPr>
          <w:rFonts w:ascii="Times New Roman" w:hAnsi="Times New Roman" w:cs="Times New Roman"/>
          <w:color w:val="000000" w:themeColor="text1"/>
          <w:kern w:val="0"/>
          <w14:ligatures w14:val="none"/>
        </w:rPr>
        <w:t>.</w:t>
      </w:r>
    </w:p>
    <w:p w14:paraId="1877EE5D" w14:textId="65B95EBE" w:rsidR="00F30B0B" w:rsidRPr="00E21946" w:rsidRDefault="008027AB" w:rsidP="007D6ABB">
      <w:pPr>
        <w:spacing w:after="0" w:line="240" w:lineRule="auto"/>
        <w:ind w:left="1881" w:firstLine="279"/>
        <w:contextualSpacing/>
        <w:rPr>
          <w:rFonts w:ascii="Times New Roman" w:hAnsi="Times New Roman" w:cs="Times New Roman"/>
          <w:color w:val="0070C0"/>
          <w:kern w:val="0"/>
          <w14:ligatures w14:val="none"/>
        </w:rPr>
      </w:pPr>
      <w:r w:rsidRPr="00E21946">
        <w:rPr>
          <w:rFonts w:ascii="Times New Roman" w:hAnsi="Times New Roman" w:cs="Times New Roman"/>
          <w:color w:val="0070C0"/>
          <w:kern w:val="0"/>
          <w14:ligatures w14:val="none"/>
        </w:rPr>
        <w:t>MWS, Marine Consultancy, Installation Engineering and Marine Operations</w:t>
      </w:r>
    </w:p>
    <w:p w14:paraId="2BBF9605" w14:textId="77777777" w:rsidR="00F30B0B" w:rsidRPr="00F30B0B" w:rsidRDefault="00F30B0B" w:rsidP="007D6ABB">
      <w:pPr>
        <w:spacing w:after="0" w:line="240" w:lineRule="auto"/>
        <w:ind w:left="283"/>
        <w:contextualSpacing/>
        <w:rPr>
          <w:rFonts w:ascii="Times New Roman" w:hAnsi="Times New Roman" w:cs="Times New Roman"/>
          <w:color w:val="000000" w:themeColor="text1"/>
          <w:kern w:val="0"/>
          <w14:ligatures w14:val="none"/>
        </w:rPr>
      </w:pPr>
    </w:p>
    <w:p w14:paraId="225B9C9C" w14:textId="713C2761" w:rsidR="008F7E84" w:rsidRPr="00327AF4" w:rsidRDefault="008F7E84" w:rsidP="007D6ABB">
      <w:pPr>
        <w:numPr>
          <w:ilvl w:val="0"/>
          <w:numId w:val="5"/>
        </w:numPr>
        <w:spacing w:after="0" w:line="240" w:lineRule="auto"/>
        <w:ind w:left="283"/>
        <w:contextualSpacing/>
        <w:rPr>
          <w:rFonts w:ascii="Times New Roman" w:hAnsi="Times New Roman" w:cs="Times New Roman"/>
          <w:color w:val="000000" w:themeColor="text1"/>
          <w:kern w:val="0"/>
          <w14:ligatures w14:val="none"/>
        </w:rPr>
      </w:pPr>
      <w:r w:rsidRPr="00327AF4">
        <w:rPr>
          <w:rFonts w:ascii="Times New Roman" w:hAnsi="Times New Roman" w:cs="Times New Roman"/>
          <w:b/>
          <w:bCs/>
          <w:color w:val="000000" w:themeColor="text1"/>
          <w:kern w:val="0"/>
          <w14:ligatures w14:val="none"/>
        </w:rPr>
        <w:t>Sterling Technical:</w:t>
      </w:r>
      <w:r w:rsidRPr="00327AF4">
        <w:rPr>
          <w:rFonts w:ascii="Times New Roman" w:hAnsi="Times New Roman" w:cs="Times New Roman"/>
          <w:color w:val="000000" w:themeColor="text1"/>
          <w:kern w:val="0"/>
          <w14:ligatures w14:val="none"/>
        </w:rPr>
        <w:tab/>
        <w:t>Set-up by former employees of Braemar</w:t>
      </w:r>
      <w:r w:rsidR="008406A2" w:rsidRPr="00327AF4">
        <w:rPr>
          <w:rFonts w:ascii="Times New Roman" w:hAnsi="Times New Roman" w:cs="Times New Roman"/>
          <w:color w:val="000000" w:themeColor="text1"/>
          <w:kern w:val="0"/>
          <w14:ligatures w14:val="none"/>
        </w:rPr>
        <w:t>/Falconer Bryan</w:t>
      </w:r>
      <w:r w:rsidRPr="00327AF4">
        <w:rPr>
          <w:rFonts w:ascii="Times New Roman" w:hAnsi="Times New Roman" w:cs="Times New Roman"/>
          <w:color w:val="000000" w:themeColor="text1"/>
          <w:kern w:val="0"/>
          <w14:ligatures w14:val="none"/>
        </w:rPr>
        <w:t>.</w:t>
      </w:r>
    </w:p>
    <w:p w14:paraId="2F93DB20" w14:textId="1284CBFE" w:rsidR="008F7E84" w:rsidRPr="00327AF4" w:rsidRDefault="008F7E84" w:rsidP="007D6ABB">
      <w:pPr>
        <w:spacing w:after="0" w:line="240" w:lineRule="auto"/>
        <w:ind w:left="1440" w:firstLine="720"/>
        <w:rPr>
          <w:rFonts w:ascii="Times New Roman" w:hAnsi="Times New Roman" w:cs="Times New Roman"/>
          <w:color w:val="0070C0"/>
          <w:kern w:val="0"/>
          <w14:ligatures w14:val="none"/>
        </w:rPr>
      </w:pPr>
      <w:r w:rsidRPr="00327AF4">
        <w:rPr>
          <w:rFonts w:ascii="Times New Roman" w:hAnsi="Times New Roman" w:cs="Times New Roman"/>
          <w:color w:val="0070C0"/>
          <w:kern w:val="0"/>
          <w14:ligatures w14:val="none"/>
        </w:rPr>
        <w:t xml:space="preserve">MWS; </w:t>
      </w:r>
      <w:r w:rsidR="008C6E1B" w:rsidRPr="00327AF4">
        <w:rPr>
          <w:rFonts w:ascii="Times New Roman" w:hAnsi="Times New Roman" w:cs="Times New Roman"/>
          <w:color w:val="0070C0"/>
          <w:kern w:val="0"/>
          <w14:ligatures w14:val="none"/>
        </w:rPr>
        <w:t xml:space="preserve">Marine </w:t>
      </w:r>
      <w:r w:rsidRPr="00327AF4">
        <w:rPr>
          <w:rFonts w:ascii="Times New Roman" w:hAnsi="Times New Roman" w:cs="Times New Roman"/>
          <w:color w:val="0070C0"/>
          <w:kern w:val="0"/>
          <w14:ligatures w14:val="none"/>
        </w:rPr>
        <w:t>Consultancy; Loss Adjusting and Rig Moving</w:t>
      </w:r>
      <w:r w:rsidR="001C39E5" w:rsidRPr="00327AF4">
        <w:rPr>
          <w:rFonts w:ascii="Times New Roman" w:hAnsi="Times New Roman" w:cs="Times New Roman"/>
          <w:color w:val="0070C0"/>
          <w:kern w:val="0"/>
          <w14:ligatures w14:val="none"/>
        </w:rPr>
        <w:t>.</w:t>
      </w:r>
    </w:p>
    <w:p w14:paraId="1CB37B7B" w14:textId="77777777" w:rsidR="00504699" w:rsidRPr="00327AF4" w:rsidRDefault="00504699" w:rsidP="007D6ABB">
      <w:pPr>
        <w:spacing w:after="0" w:line="240" w:lineRule="auto"/>
        <w:ind w:left="283" w:firstLine="720"/>
        <w:rPr>
          <w:rFonts w:ascii="Times New Roman" w:hAnsi="Times New Roman" w:cs="Times New Roman"/>
          <w:color w:val="0070C0"/>
          <w:kern w:val="0"/>
          <w14:ligatures w14:val="none"/>
        </w:rPr>
      </w:pPr>
    </w:p>
    <w:p w14:paraId="3A1DC0DF" w14:textId="38E8DCE9" w:rsidR="00CF7B00" w:rsidRDefault="005E6DF2" w:rsidP="007D6ABB">
      <w:pPr>
        <w:numPr>
          <w:ilvl w:val="0"/>
          <w:numId w:val="5"/>
        </w:numPr>
        <w:spacing w:after="0" w:line="240" w:lineRule="auto"/>
        <w:ind w:left="-170" w:firstLine="56"/>
        <w:contextualSpacing/>
        <w:rPr>
          <w:rFonts w:ascii="Times New Roman" w:hAnsi="Times New Roman" w:cs="Times New Roman"/>
          <w:kern w:val="0"/>
          <w14:ligatures w14:val="none"/>
        </w:rPr>
      </w:pPr>
      <w:r w:rsidRPr="00327AF4">
        <w:rPr>
          <w:rFonts w:ascii="Times New Roman" w:hAnsi="Times New Roman" w:cs="Times New Roman"/>
          <w:b/>
          <w:bCs/>
          <w:kern w:val="0"/>
          <w14:ligatures w14:val="none"/>
        </w:rPr>
        <w:t xml:space="preserve">     </w:t>
      </w:r>
      <w:r w:rsidR="00504699" w:rsidRPr="00327AF4">
        <w:rPr>
          <w:rFonts w:ascii="Times New Roman" w:hAnsi="Times New Roman" w:cs="Times New Roman"/>
          <w:b/>
          <w:bCs/>
          <w:kern w:val="0"/>
          <w14:ligatures w14:val="none"/>
        </w:rPr>
        <w:t>WavesGroup:</w:t>
      </w:r>
      <w:r w:rsidR="00504699" w:rsidRPr="00327AF4">
        <w:rPr>
          <w:rFonts w:ascii="Times New Roman" w:hAnsi="Times New Roman" w:cs="Times New Roman"/>
          <w:kern w:val="0"/>
          <w14:ligatures w14:val="none"/>
        </w:rPr>
        <w:tab/>
        <w:t xml:space="preserve">Established as </w:t>
      </w:r>
      <w:r w:rsidR="00CF7B00">
        <w:rPr>
          <w:rFonts w:ascii="Times New Roman" w:hAnsi="Times New Roman" w:cs="Times New Roman"/>
          <w:kern w:val="0"/>
          <w14:ligatures w14:val="none"/>
        </w:rPr>
        <w:t>Mwaves (</w:t>
      </w:r>
      <w:r w:rsidR="005A0C20">
        <w:rPr>
          <w:rFonts w:ascii="Times New Roman" w:hAnsi="Times New Roman" w:cs="Times New Roman"/>
          <w:kern w:val="0"/>
          <w14:ligatures w14:val="none"/>
        </w:rPr>
        <w:t>e</w:t>
      </w:r>
      <w:r w:rsidR="00CF7B00">
        <w:rPr>
          <w:rFonts w:ascii="Times New Roman" w:hAnsi="Times New Roman" w:cs="Times New Roman"/>
          <w:kern w:val="0"/>
          <w14:ligatures w14:val="none"/>
        </w:rPr>
        <w:t>nergy) and Cw</w:t>
      </w:r>
      <w:r w:rsidR="00504699" w:rsidRPr="00327AF4">
        <w:rPr>
          <w:rFonts w:ascii="Times New Roman" w:hAnsi="Times New Roman" w:cs="Times New Roman"/>
          <w:kern w:val="0"/>
          <w14:ligatures w14:val="none"/>
        </w:rPr>
        <w:t>aves</w:t>
      </w:r>
      <w:r w:rsidR="00CF7B00">
        <w:rPr>
          <w:rFonts w:ascii="Times New Roman" w:hAnsi="Times New Roman" w:cs="Times New Roman"/>
          <w:kern w:val="0"/>
          <w14:ligatures w14:val="none"/>
        </w:rPr>
        <w:t xml:space="preserve"> (maritime and shipping) </w:t>
      </w:r>
      <w:r w:rsidR="00A645B9" w:rsidRPr="00327AF4">
        <w:rPr>
          <w:rFonts w:ascii="Times New Roman" w:hAnsi="Times New Roman" w:cs="Times New Roman"/>
          <w:kern w:val="0"/>
          <w14:ligatures w14:val="none"/>
        </w:rPr>
        <w:t>by</w:t>
      </w:r>
    </w:p>
    <w:p w14:paraId="63A78962" w14:textId="5C82A9B7" w:rsidR="00504699" w:rsidRPr="00327AF4" w:rsidRDefault="00A645B9" w:rsidP="007D6ABB">
      <w:pPr>
        <w:spacing w:after="0" w:line="240" w:lineRule="auto"/>
        <w:ind w:left="1326" w:firstLine="834"/>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 xml:space="preserve">former employees </w:t>
      </w:r>
      <w:r w:rsidR="00CF327B" w:rsidRPr="00327AF4">
        <w:rPr>
          <w:rFonts w:ascii="Times New Roman" w:hAnsi="Times New Roman" w:cs="Times New Roman"/>
          <w:kern w:val="0"/>
          <w14:ligatures w14:val="none"/>
        </w:rPr>
        <w:t>of</w:t>
      </w:r>
      <w:r w:rsidRPr="00327AF4">
        <w:rPr>
          <w:rFonts w:ascii="Times New Roman" w:hAnsi="Times New Roman" w:cs="Times New Roman"/>
          <w:kern w:val="0"/>
          <w14:ligatures w14:val="none"/>
        </w:rPr>
        <w:t xml:space="preserve"> LOC</w:t>
      </w:r>
      <w:r w:rsidR="00E50792">
        <w:rPr>
          <w:rFonts w:ascii="Times New Roman" w:hAnsi="Times New Roman" w:cs="Times New Roman"/>
          <w:kern w:val="0"/>
          <w14:ligatures w14:val="none"/>
        </w:rPr>
        <w:t>.  Now known as Waves Group.</w:t>
      </w:r>
    </w:p>
    <w:p w14:paraId="2D4E6DFD" w14:textId="4B99FBE1" w:rsidR="00504699" w:rsidRPr="00327AF4" w:rsidRDefault="00504699" w:rsidP="007D6ABB">
      <w:pPr>
        <w:spacing w:after="0" w:line="240" w:lineRule="auto"/>
        <w:ind w:left="2160"/>
        <w:rPr>
          <w:rFonts w:ascii="Times New Roman" w:hAnsi="Times New Roman" w:cs="Times New Roman"/>
          <w:color w:val="0070C0"/>
          <w:kern w:val="0"/>
          <w14:ligatures w14:val="none"/>
        </w:rPr>
      </w:pPr>
      <w:bookmarkStart w:id="0" w:name="_Hlk87269927"/>
      <w:r w:rsidRPr="00327AF4">
        <w:rPr>
          <w:rFonts w:ascii="Times New Roman" w:hAnsi="Times New Roman" w:cs="Times New Roman"/>
          <w:color w:val="0070C0"/>
          <w:kern w:val="0"/>
          <w14:ligatures w14:val="none"/>
        </w:rPr>
        <w:t>MWS</w:t>
      </w:r>
      <w:r w:rsidR="001C39E5" w:rsidRPr="00327AF4">
        <w:rPr>
          <w:rFonts w:ascii="Times New Roman" w:hAnsi="Times New Roman" w:cs="Times New Roman"/>
          <w:color w:val="0070C0"/>
          <w:kern w:val="0"/>
          <w14:ligatures w14:val="none"/>
        </w:rPr>
        <w:t>;</w:t>
      </w:r>
      <w:r w:rsidRPr="00327AF4">
        <w:rPr>
          <w:rFonts w:ascii="Times New Roman" w:hAnsi="Times New Roman" w:cs="Times New Roman"/>
          <w:color w:val="0070C0"/>
          <w:kern w:val="0"/>
          <w14:ligatures w14:val="none"/>
        </w:rPr>
        <w:t xml:space="preserve"> Engineering; </w:t>
      </w:r>
      <w:bookmarkEnd w:id="0"/>
      <w:r w:rsidRPr="00327AF4">
        <w:rPr>
          <w:rFonts w:ascii="Times New Roman" w:hAnsi="Times New Roman" w:cs="Times New Roman"/>
          <w:color w:val="0070C0"/>
          <w:kern w:val="0"/>
          <w14:ligatures w14:val="none"/>
        </w:rPr>
        <w:t>Renewables Consultancy</w:t>
      </w:r>
      <w:r w:rsidR="00E50792">
        <w:rPr>
          <w:rFonts w:ascii="Times New Roman" w:hAnsi="Times New Roman" w:cs="Times New Roman"/>
          <w:color w:val="0070C0"/>
          <w:kern w:val="0"/>
          <w14:ligatures w14:val="none"/>
        </w:rPr>
        <w:t>, Expert Witness Work, Salvage and Wreck Removals</w:t>
      </w:r>
      <w:r w:rsidR="001C39E5" w:rsidRPr="00327AF4">
        <w:rPr>
          <w:rFonts w:ascii="Times New Roman" w:hAnsi="Times New Roman" w:cs="Times New Roman"/>
          <w:color w:val="0070C0"/>
          <w:kern w:val="0"/>
          <w14:ligatures w14:val="none"/>
        </w:rPr>
        <w:t>.</w:t>
      </w:r>
    </w:p>
    <w:p w14:paraId="626F973A" w14:textId="44D26B79" w:rsidR="00504699" w:rsidRPr="00327AF4" w:rsidRDefault="00504699" w:rsidP="00BF7C74">
      <w:pPr>
        <w:spacing w:before="120" w:after="0"/>
        <w:ind w:left="-850"/>
        <w:rPr>
          <w:rFonts w:ascii="Times New Roman" w:hAnsi="Times New Roman" w:cs="Times New Roman"/>
          <w:kern w:val="0"/>
          <w14:ligatures w14:val="none"/>
        </w:rPr>
      </w:pPr>
      <w:r w:rsidRPr="00327AF4">
        <w:rPr>
          <w:rFonts w:ascii="Times New Roman" w:hAnsi="Times New Roman" w:cs="Times New Roman"/>
          <w:kern w:val="0"/>
          <w14:ligatures w14:val="none"/>
        </w:rPr>
        <w:br w:type="page"/>
      </w:r>
      <w:r w:rsidR="000D7FD6" w:rsidRPr="000D7FD6">
        <w:rPr>
          <w:noProof/>
        </w:rPr>
        <w:lastRenderedPageBreak/>
        <w:drawing>
          <wp:inline distT="0" distB="0" distL="0" distR="0" wp14:anchorId="6C5DFCA7" wp14:editId="44F3C373">
            <wp:extent cx="8567703" cy="6305700"/>
            <wp:effectExtent l="6985" t="0" r="0" b="0"/>
            <wp:docPr id="83583851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8619891" cy="6344109"/>
                    </a:xfrm>
                    <a:prstGeom prst="rect">
                      <a:avLst/>
                    </a:prstGeom>
                    <a:noFill/>
                    <a:ln>
                      <a:noFill/>
                    </a:ln>
                  </pic:spPr>
                </pic:pic>
              </a:graphicData>
            </a:graphic>
          </wp:inline>
        </w:drawing>
      </w:r>
    </w:p>
    <w:p w14:paraId="11551BFB" w14:textId="0D797367" w:rsidR="000D0E67" w:rsidRPr="004A30F6" w:rsidRDefault="000D0E67" w:rsidP="005B1A70">
      <w:pPr>
        <w:rPr>
          <w:rFonts w:ascii="Times New Roman" w:hAnsi="Times New Roman" w:cs="Times New Roman"/>
          <w:b/>
          <w:bCs/>
          <w:sz w:val="20"/>
          <w:szCs w:val="20"/>
        </w:rPr>
      </w:pPr>
      <w:r w:rsidRPr="004A30F6">
        <w:rPr>
          <w:rFonts w:ascii="Times New Roman" w:hAnsi="Times New Roman" w:cs="Times New Roman"/>
          <w:b/>
          <w:bCs/>
          <w:sz w:val="20"/>
          <w:szCs w:val="20"/>
        </w:rPr>
        <w:t xml:space="preserve">Figure 1:  </w:t>
      </w:r>
      <w:r w:rsidR="004B4821">
        <w:rPr>
          <w:rFonts w:ascii="Times New Roman" w:hAnsi="Times New Roman" w:cs="Times New Roman"/>
          <w:b/>
          <w:bCs/>
          <w:sz w:val="20"/>
          <w:szCs w:val="20"/>
        </w:rPr>
        <w:t xml:space="preserve">The </w:t>
      </w:r>
      <w:r w:rsidR="004A30F6" w:rsidRPr="004A30F6">
        <w:rPr>
          <w:rFonts w:ascii="Times New Roman" w:hAnsi="Times New Roman" w:cs="Times New Roman"/>
          <w:b/>
          <w:bCs/>
          <w:sz w:val="20"/>
          <w:szCs w:val="20"/>
        </w:rPr>
        <w:t xml:space="preserve">inter-relationship </w:t>
      </w:r>
      <w:r w:rsidR="0025404C">
        <w:rPr>
          <w:rFonts w:ascii="Times New Roman" w:hAnsi="Times New Roman" w:cs="Times New Roman"/>
          <w:b/>
          <w:bCs/>
          <w:sz w:val="20"/>
          <w:szCs w:val="20"/>
        </w:rPr>
        <w:t xml:space="preserve">between </w:t>
      </w:r>
      <w:r w:rsidR="004A30F6" w:rsidRPr="004A30F6">
        <w:rPr>
          <w:rFonts w:ascii="Times New Roman" w:hAnsi="Times New Roman" w:cs="Times New Roman"/>
          <w:b/>
          <w:bCs/>
          <w:sz w:val="20"/>
          <w:szCs w:val="20"/>
        </w:rPr>
        <w:t xml:space="preserve">the majority of </w:t>
      </w:r>
      <w:r w:rsidR="004B4821">
        <w:rPr>
          <w:rFonts w:ascii="Times New Roman" w:hAnsi="Times New Roman" w:cs="Times New Roman"/>
          <w:b/>
          <w:bCs/>
          <w:sz w:val="20"/>
          <w:szCs w:val="20"/>
        </w:rPr>
        <w:t xml:space="preserve">MWS </w:t>
      </w:r>
      <w:r w:rsidR="004A30F6" w:rsidRPr="004A30F6">
        <w:rPr>
          <w:rFonts w:ascii="Times New Roman" w:hAnsi="Times New Roman" w:cs="Times New Roman"/>
          <w:b/>
          <w:bCs/>
          <w:sz w:val="20"/>
          <w:szCs w:val="20"/>
        </w:rPr>
        <w:t>companies</w:t>
      </w:r>
    </w:p>
    <w:p w14:paraId="602562B2" w14:textId="2455F999" w:rsidR="005B1A70" w:rsidRPr="00327AF4" w:rsidRDefault="00A645B9" w:rsidP="005B1A70">
      <w:pPr>
        <w:rPr>
          <w:rFonts w:ascii="Times New Roman" w:hAnsi="Times New Roman" w:cs="Times New Roman"/>
          <w:b/>
          <w:bCs/>
        </w:rPr>
      </w:pPr>
      <w:r w:rsidRPr="00327AF4">
        <w:rPr>
          <w:rFonts w:ascii="Times New Roman" w:hAnsi="Times New Roman" w:cs="Times New Roman"/>
          <w:b/>
          <w:bCs/>
        </w:rPr>
        <w:lastRenderedPageBreak/>
        <w:t xml:space="preserve">Part 2:  </w:t>
      </w:r>
      <w:r w:rsidR="005B1A70" w:rsidRPr="00327AF4">
        <w:rPr>
          <w:rFonts w:ascii="Times New Roman" w:hAnsi="Times New Roman" w:cs="Times New Roman"/>
          <w:b/>
          <w:bCs/>
        </w:rPr>
        <w:t>Marine Warranty Surveyor appointment</w:t>
      </w:r>
      <w:r w:rsidRPr="00327AF4">
        <w:rPr>
          <w:rFonts w:ascii="Times New Roman" w:hAnsi="Times New Roman" w:cs="Times New Roman"/>
          <w:b/>
          <w:bCs/>
        </w:rPr>
        <w:t>; relationship with the insurance market</w:t>
      </w:r>
    </w:p>
    <w:p w14:paraId="15481E68" w14:textId="62C09382" w:rsidR="005B1A70" w:rsidRPr="00327AF4" w:rsidRDefault="005B1A70" w:rsidP="009A30E3">
      <w:pPr>
        <w:spacing w:after="0"/>
        <w:rPr>
          <w:rFonts w:ascii="Times New Roman" w:hAnsi="Times New Roman" w:cs="Times New Roman"/>
        </w:rPr>
      </w:pPr>
      <w:r w:rsidRPr="00327AF4">
        <w:rPr>
          <w:rFonts w:ascii="Times New Roman" w:hAnsi="Times New Roman" w:cs="Times New Roman"/>
        </w:rPr>
        <w:t xml:space="preserve">This </w:t>
      </w:r>
      <w:r w:rsidR="00EB40AE" w:rsidRPr="00327AF4">
        <w:rPr>
          <w:rFonts w:ascii="Times New Roman" w:hAnsi="Times New Roman" w:cs="Times New Roman"/>
        </w:rPr>
        <w:t xml:space="preserve">section </w:t>
      </w:r>
      <w:r w:rsidRPr="00327AF4">
        <w:rPr>
          <w:rFonts w:ascii="Times New Roman" w:hAnsi="Times New Roman" w:cs="Times New Roman"/>
        </w:rPr>
        <w:t>is intended as a guide for brokers and underwriters on the appointment of the Marine Warranty Surveyor (MWS) and how the role of the MWS fits into the structure of the insurance market.</w:t>
      </w:r>
    </w:p>
    <w:p w14:paraId="46B5D6E8" w14:textId="77777777" w:rsidR="009A30E3" w:rsidRPr="00327AF4" w:rsidRDefault="009A30E3" w:rsidP="009A30E3">
      <w:pPr>
        <w:spacing w:after="0"/>
        <w:rPr>
          <w:rFonts w:ascii="Times New Roman" w:hAnsi="Times New Roman" w:cs="Times New Roman"/>
        </w:rPr>
      </w:pPr>
    </w:p>
    <w:p w14:paraId="261D6EEB" w14:textId="72C4577D" w:rsidR="009A30E3" w:rsidRPr="00327AF4" w:rsidRDefault="00C52F05" w:rsidP="009A30E3">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MWS companies can be of varying sizes, some with hundreds of MWS surveyors in a global network of offices and others with a handful of surveyors in one or two countries. </w:t>
      </w:r>
      <w:r w:rsidR="004913B1" w:rsidRPr="00327AF4">
        <w:rPr>
          <w:rFonts w:ascii="Times New Roman" w:hAnsi="Times New Roman" w:cs="Times New Roman"/>
          <w:kern w:val="0"/>
          <w14:ligatures w14:val="none"/>
        </w:rPr>
        <w:t xml:space="preserve"> </w:t>
      </w:r>
      <w:r w:rsidRPr="00327AF4">
        <w:rPr>
          <w:rFonts w:ascii="Times New Roman" w:hAnsi="Times New Roman" w:cs="Times New Roman"/>
          <w:kern w:val="0"/>
          <w14:ligatures w14:val="none"/>
        </w:rPr>
        <w:t xml:space="preserve">However, </w:t>
      </w:r>
      <w:r w:rsidR="008F3B9C" w:rsidRPr="00327AF4">
        <w:rPr>
          <w:rFonts w:ascii="Times New Roman" w:hAnsi="Times New Roman" w:cs="Times New Roman"/>
          <w:kern w:val="0"/>
          <w14:ligatures w14:val="none"/>
        </w:rPr>
        <w:t>a</w:t>
      </w:r>
      <w:r w:rsidRPr="00327AF4">
        <w:rPr>
          <w:rFonts w:ascii="Times New Roman" w:hAnsi="Times New Roman" w:cs="Times New Roman"/>
          <w:kern w:val="0"/>
          <w14:ligatures w14:val="none"/>
        </w:rPr>
        <w:t xml:space="preserve"> typical MWS </w:t>
      </w:r>
      <w:r w:rsidR="008F3B9C" w:rsidRPr="00327AF4">
        <w:rPr>
          <w:rFonts w:ascii="Times New Roman" w:hAnsi="Times New Roman" w:cs="Times New Roman"/>
          <w:kern w:val="0"/>
          <w14:ligatures w14:val="none"/>
        </w:rPr>
        <w:t xml:space="preserve">project </w:t>
      </w:r>
      <w:r w:rsidRPr="00327AF4">
        <w:rPr>
          <w:rFonts w:ascii="Times New Roman" w:hAnsi="Times New Roman" w:cs="Times New Roman"/>
          <w:kern w:val="0"/>
          <w14:ligatures w14:val="none"/>
        </w:rPr>
        <w:t xml:space="preserve">office </w:t>
      </w:r>
      <w:r w:rsidR="00B63C86" w:rsidRPr="00327AF4">
        <w:rPr>
          <w:rFonts w:ascii="Times New Roman" w:hAnsi="Times New Roman" w:cs="Times New Roman"/>
          <w:kern w:val="0"/>
          <w14:ligatures w14:val="none"/>
        </w:rPr>
        <w:t xml:space="preserve">may have, say, </w:t>
      </w:r>
      <w:r w:rsidR="009A30E3" w:rsidRPr="00327AF4">
        <w:rPr>
          <w:rFonts w:ascii="Times New Roman" w:hAnsi="Times New Roman" w:cs="Times New Roman"/>
          <w:kern w:val="0"/>
          <w14:ligatures w14:val="none"/>
        </w:rPr>
        <w:t xml:space="preserve">about 12 </w:t>
      </w:r>
      <w:r w:rsidR="007538FA" w:rsidRPr="00327AF4">
        <w:rPr>
          <w:rFonts w:ascii="Times New Roman" w:hAnsi="Times New Roman" w:cs="Times New Roman"/>
          <w:kern w:val="0"/>
          <w14:ligatures w14:val="none"/>
        </w:rPr>
        <w:t xml:space="preserve">staff </w:t>
      </w:r>
      <w:r w:rsidR="009A30E3" w:rsidRPr="00327AF4">
        <w:rPr>
          <w:rFonts w:ascii="Times New Roman" w:hAnsi="Times New Roman" w:cs="Times New Roman"/>
          <w:kern w:val="0"/>
          <w14:ligatures w14:val="none"/>
        </w:rPr>
        <w:t xml:space="preserve">surveyors, with rarely more than 6 in the office at any one time (with many more contractors available if required and also on jobs).  Up to a dozen projects could be worked on </w:t>
      </w:r>
      <w:r w:rsidR="003411C0" w:rsidRPr="00327AF4">
        <w:rPr>
          <w:rFonts w:ascii="Times New Roman" w:hAnsi="Times New Roman" w:cs="Times New Roman"/>
          <w:kern w:val="0"/>
          <w14:ligatures w14:val="none"/>
        </w:rPr>
        <w:t xml:space="preserve">by this office </w:t>
      </w:r>
      <w:r w:rsidR="009A30E3" w:rsidRPr="00327AF4">
        <w:rPr>
          <w:rFonts w:ascii="Times New Roman" w:hAnsi="Times New Roman" w:cs="Times New Roman"/>
          <w:kern w:val="0"/>
          <w14:ligatures w14:val="none"/>
        </w:rPr>
        <w:t xml:space="preserve">at different stages of completion.  In addition work will also be carried out on </w:t>
      </w:r>
      <w:r w:rsidR="007260B3" w:rsidRPr="00327AF4">
        <w:rPr>
          <w:rFonts w:ascii="Times New Roman" w:hAnsi="Times New Roman" w:cs="Times New Roman"/>
          <w:kern w:val="0"/>
          <w14:ligatures w14:val="none"/>
        </w:rPr>
        <w:t>all the other aspects of an MWS company’s business</w:t>
      </w:r>
      <w:r w:rsidR="00A1601A" w:rsidRPr="00327AF4">
        <w:rPr>
          <w:rFonts w:ascii="Times New Roman" w:hAnsi="Times New Roman" w:cs="Times New Roman"/>
          <w:kern w:val="0"/>
          <w14:ligatures w14:val="none"/>
        </w:rPr>
        <w:t xml:space="preserve">; engineering, </w:t>
      </w:r>
      <w:r w:rsidR="009A30E3" w:rsidRPr="00327AF4">
        <w:rPr>
          <w:rFonts w:ascii="Times New Roman" w:hAnsi="Times New Roman" w:cs="Times New Roman"/>
          <w:kern w:val="0"/>
          <w14:ligatures w14:val="none"/>
        </w:rPr>
        <w:t>consultancy</w:t>
      </w:r>
      <w:r w:rsidR="00A1601A" w:rsidRPr="00327AF4">
        <w:rPr>
          <w:rFonts w:ascii="Times New Roman" w:hAnsi="Times New Roman" w:cs="Times New Roman"/>
          <w:kern w:val="0"/>
          <w14:ligatures w14:val="none"/>
        </w:rPr>
        <w:t>, rig moves, routine surveys</w:t>
      </w:r>
      <w:r w:rsidR="00ED05F0" w:rsidRPr="00327AF4">
        <w:rPr>
          <w:rFonts w:ascii="Times New Roman" w:hAnsi="Times New Roman" w:cs="Times New Roman"/>
          <w:kern w:val="0"/>
          <w14:ligatures w14:val="none"/>
        </w:rPr>
        <w:t>, software licensing and development and expert witness work etc.</w:t>
      </w:r>
    </w:p>
    <w:p w14:paraId="29442E54" w14:textId="77777777" w:rsidR="009A30E3" w:rsidRPr="00327AF4" w:rsidRDefault="009A30E3" w:rsidP="009A30E3">
      <w:pPr>
        <w:spacing w:after="0"/>
        <w:rPr>
          <w:rFonts w:ascii="Times New Roman" w:hAnsi="Times New Roman" w:cs="Times New Roman"/>
        </w:rPr>
      </w:pPr>
    </w:p>
    <w:p w14:paraId="086257CC" w14:textId="0C91AF88" w:rsidR="008469D4" w:rsidRPr="00327AF4" w:rsidRDefault="005B1A70" w:rsidP="009A30E3">
      <w:pPr>
        <w:spacing w:after="0"/>
        <w:rPr>
          <w:rFonts w:ascii="Times New Roman" w:hAnsi="Times New Roman" w:cs="Times New Roman"/>
        </w:rPr>
      </w:pPr>
      <w:r w:rsidRPr="00327AF4">
        <w:rPr>
          <w:rFonts w:ascii="Times New Roman" w:hAnsi="Times New Roman" w:cs="Times New Roman"/>
        </w:rPr>
        <w:t>The MWS has a seemingly conflicting role in that they are employed by the Assured but</w:t>
      </w:r>
      <w:r w:rsidR="00CF327B" w:rsidRPr="00327AF4">
        <w:rPr>
          <w:rFonts w:ascii="Times New Roman" w:hAnsi="Times New Roman" w:cs="Times New Roman"/>
        </w:rPr>
        <w:t xml:space="preserve"> act on behalf of the Underwriter’s interests</w:t>
      </w:r>
      <w:r w:rsidR="003C6294" w:rsidRPr="00327AF4">
        <w:rPr>
          <w:rFonts w:ascii="Times New Roman" w:hAnsi="Times New Roman" w:cs="Times New Roman"/>
        </w:rPr>
        <w:t>,</w:t>
      </w:r>
      <w:r w:rsidR="00CF327B" w:rsidRPr="00327AF4">
        <w:rPr>
          <w:rFonts w:ascii="Times New Roman" w:hAnsi="Times New Roman" w:cs="Times New Roman"/>
        </w:rPr>
        <w:t xml:space="preserve"> being </w:t>
      </w:r>
      <w:r w:rsidRPr="00327AF4">
        <w:rPr>
          <w:rFonts w:ascii="Times New Roman" w:hAnsi="Times New Roman" w:cs="Times New Roman"/>
        </w:rPr>
        <w:t xml:space="preserve">answerable to the Underwriter.  </w:t>
      </w:r>
      <w:r w:rsidR="007D2E6A" w:rsidRPr="00327AF4">
        <w:rPr>
          <w:rFonts w:ascii="Times New Roman" w:hAnsi="Times New Roman" w:cs="Times New Roman"/>
        </w:rPr>
        <w:t xml:space="preserve">The MWS was originally </w:t>
      </w:r>
      <w:r w:rsidR="002F4FF5" w:rsidRPr="00327AF4">
        <w:rPr>
          <w:rFonts w:ascii="Times New Roman" w:hAnsi="Times New Roman" w:cs="Times New Roman"/>
        </w:rPr>
        <w:t xml:space="preserve">employed </w:t>
      </w:r>
      <w:r w:rsidR="00345306" w:rsidRPr="00327AF4">
        <w:rPr>
          <w:rFonts w:ascii="Times New Roman" w:hAnsi="Times New Roman" w:cs="Times New Roman"/>
        </w:rPr>
        <w:t xml:space="preserve">to act on behalf of </w:t>
      </w:r>
      <w:r w:rsidR="00A0048E" w:rsidRPr="00327AF4">
        <w:rPr>
          <w:rFonts w:ascii="Times New Roman" w:hAnsi="Times New Roman" w:cs="Times New Roman"/>
        </w:rPr>
        <w:t>U</w:t>
      </w:r>
      <w:r w:rsidR="002F4FF5" w:rsidRPr="00327AF4">
        <w:rPr>
          <w:rFonts w:ascii="Times New Roman" w:hAnsi="Times New Roman" w:cs="Times New Roman"/>
        </w:rPr>
        <w:t>nderwriters</w:t>
      </w:r>
      <w:r w:rsidR="00554826" w:rsidRPr="00327AF4">
        <w:rPr>
          <w:rFonts w:ascii="Times New Roman" w:hAnsi="Times New Roman" w:cs="Times New Roman"/>
        </w:rPr>
        <w:t xml:space="preserve"> </w:t>
      </w:r>
      <w:r w:rsidR="003747F0" w:rsidRPr="00327AF4">
        <w:rPr>
          <w:rFonts w:ascii="Times New Roman" w:hAnsi="Times New Roman" w:cs="Times New Roman"/>
        </w:rPr>
        <w:t xml:space="preserve">on site from </w:t>
      </w:r>
      <w:r w:rsidR="00554826" w:rsidRPr="00327AF4">
        <w:rPr>
          <w:rFonts w:ascii="Times New Roman" w:hAnsi="Times New Roman" w:cs="Times New Roman"/>
        </w:rPr>
        <w:t xml:space="preserve">the late 1960’s early 1970’s </w:t>
      </w:r>
      <w:r w:rsidR="003747F0" w:rsidRPr="00327AF4">
        <w:rPr>
          <w:rFonts w:ascii="Times New Roman" w:hAnsi="Times New Roman" w:cs="Times New Roman"/>
        </w:rPr>
        <w:t xml:space="preserve">onwards, </w:t>
      </w:r>
      <w:r w:rsidR="00345306" w:rsidRPr="00327AF4">
        <w:rPr>
          <w:rFonts w:ascii="Times New Roman" w:hAnsi="Times New Roman" w:cs="Times New Roman"/>
        </w:rPr>
        <w:t xml:space="preserve">following </w:t>
      </w:r>
      <w:r w:rsidR="004D4A4E" w:rsidRPr="00327AF4">
        <w:rPr>
          <w:rFonts w:ascii="Times New Roman" w:hAnsi="Times New Roman" w:cs="Times New Roman"/>
        </w:rPr>
        <w:t xml:space="preserve">losses </w:t>
      </w:r>
      <w:r w:rsidR="0001691E" w:rsidRPr="00327AF4">
        <w:rPr>
          <w:rFonts w:ascii="Times New Roman" w:hAnsi="Times New Roman" w:cs="Times New Roman"/>
        </w:rPr>
        <w:t>and claims involving novel designs of offshore assets, especially jack-up rigs</w:t>
      </w:r>
      <w:r w:rsidR="007E4F86" w:rsidRPr="00327AF4">
        <w:rPr>
          <w:rFonts w:ascii="Times New Roman" w:hAnsi="Times New Roman" w:cs="Times New Roman"/>
        </w:rPr>
        <w:t>, including rig moves</w:t>
      </w:r>
      <w:r w:rsidR="0001691E" w:rsidRPr="00327AF4">
        <w:rPr>
          <w:rFonts w:ascii="Times New Roman" w:hAnsi="Times New Roman" w:cs="Times New Roman"/>
        </w:rPr>
        <w:t xml:space="preserve">.  </w:t>
      </w:r>
      <w:r w:rsidR="00EC5551" w:rsidRPr="00327AF4">
        <w:rPr>
          <w:rFonts w:ascii="Times New Roman" w:hAnsi="Times New Roman" w:cs="Times New Roman"/>
        </w:rPr>
        <w:t xml:space="preserve">MWS services </w:t>
      </w:r>
      <w:r w:rsidR="003E07D2" w:rsidRPr="00327AF4">
        <w:rPr>
          <w:rFonts w:ascii="Times New Roman" w:hAnsi="Times New Roman" w:cs="Times New Roman"/>
        </w:rPr>
        <w:t>w</w:t>
      </w:r>
      <w:r w:rsidR="002C44DE" w:rsidRPr="00327AF4">
        <w:rPr>
          <w:rFonts w:ascii="Times New Roman" w:hAnsi="Times New Roman" w:cs="Times New Roman"/>
        </w:rPr>
        <w:t>ere</w:t>
      </w:r>
      <w:r w:rsidR="003E07D2" w:rsidRPr="00327AF4">
        <w:rPr>
          <w:rFonts w:ascii="Times New Roman" w:hAnsi="Times New Roman" w:cs="Times New Roman"/>
        </w:rPr>
        <w:t xml:space="preserve"> </w:t>
      </w:r>
      <w:r w:rsidR="001970BE" w:rsidRPr="00327AF4">
        <w:rPr>
          <w:rFonts w:ascii="Times New Roman" w:hAnsi="Times New Roman" w:cs="Times New Roman"/>
        </w:rPr>
        <w:t xml:space="preserve">(and </w:t>
      </w:r>
      <w:r w:rsidR="002C44DE" w:rsidRPr="00327AF4">
        <w:rPr>
          <w:rFonts w:ascii="Times New Roman" w:hAnsi="Times New Roman" w:cs="Times New Roman"/>
        </w:rPr>
        <w:t>are</w:t>
      </w:r>
      <w:r w:rsidR="001970BE" w:rsidRPr="00327AF4">
        <w:rPr>
          <w:rFonts w:ascii="Times New Roman" w:hAnsi="Times New Roman" w:cs="Times New Roman"/>
        </w:rPr>
        <w:t xml:space="preserve">) </w:t>
      </w:r>
      <w:r w:rsidR="003E07D2" w:rsidRPr="00327AF4">
        <w:rPr>
          <w:rFonts w:ascii="Times New Roman" w:hAnsi="Times New Roman" w:cs="Times New Roman"/>
        </w:rPr>
        <w:t xml:space="preserve">funded by a </w:t>
      </w:r>
      <w:r w:rsidR="008F1FFF" w:rsidRPr="00327AF4">
        <w:rPr>
          <w:rFonts w:ascii="Times New Roman" w:hAnsi="Times New Roman" w:cs="Times New Roman"/>
        </w:rPr>
        <w:t xml:space="preserve">contribution from the </w:t>
      </w:r>
      <w:r w:rsidR="003E07D2" w:rsidRPr="00327AF4">
        <w:rPr>
          <w:rFonts w:ascii="Times New Roman" w:hAnsi="Times New Roman" w:cs="Times New Roman"/>
        </w:rPr>
        <w:t xml:space="preserve">premium </w:t>
      </w:r>
      <w:r w:rsidR="00291EA2" w:rsidRPr="00327AF4">
        <w:rPr>
          <w:rFonts w:ascii="Times New Roman" w:hAnsi="Times New Roman" w:cs="Times New Roman"/>
        </w:rPr>
        <w:t>(2½%</w:t>
      </w:r>
      <w:r w:rsidR="009C33A3" w:rsidRPr="00327AF4">
        <w:rPr>
          <w:rFonts w:ascii="Times New Roman" w:hAnsi="Times New Roman" w:cs="Times New Roman"/>
        </w:rPr>
        <w:t xml:space="preserve"> is generally used at present but this is subject to review</w:t>
      </w:r>
      <w:r w:rsidR="00F44C02" w:rsidRPr="00327AF4">
        <w:rPr>
          <w:rFonts w:ascii="Times New Roman" w:hAnsi="Times New Roman" w:cs="Times New Roman"/>
        </w:rPr>
        <w:t xml:space="preserve">).  Typically the client pays the MWS according to the contract and then submits </w:t>
      </w:r>
      <w:r w:rsidR="004C12CF" w:rsidRPr="00327AF4">
        <w:rPr>
          <w:rFonts w:ascii="Times New Roman" w:hAnsi="Times New Roman" w:cs="Times New Roman"/>
        </w:rPr>
        <w:t>an invoice to the broker who collects an RP (Return of Premium) by way of endorsement to the policy</w:t>
      </w:r>
      <w:r w:rsidR="009C33A3" w:rsidRPr="00327AF4">
        <w:rPr>
          <w:rFonts w:ascii="Times New Roman" w:hAnsi="Times New Roman" w:cs="Times New Roman"/>
        </w:rPr>
        <w:t xml:space="preserve">.  </w:t>
      </w:r>
      <w:r w:rsidR="0087352E" w:rsidRPr="00327AF4">
        <w:rPr>
          <w:rFonts w:ascii="Times New Roman" w:hAnsi="Times New Roman" w:cs="Times New Roman"/>
        </w:rPr>
        <w:t xml:space="preserve">Additional </w:t>
      </w:r>
      <w:r w:rsidR="00691181" w:rsidRPr="00327AF4">
        <w:rPr>
          <w:rFonts w:ascii="Times New Roman" w:hAnsi="Times New Roman" w:cs="Times New Roman"/>
        </w:rPr>
        <w:t xml:space="preserve">MWS </w:t>
      </w:r>
      <w:r w:rsidR="0087352E" w:rsidRPr="00327AF4">
        <w:rPr>
          <w:rFonts w:ascii="Times New Roman" w:hAnsi="Times New Roman" w:cs="Times New Roman"/>
        </w:rPr>
        <w:t>costs being born by the Assured.</w:t>
      </w:r>
      <w:r w:rsidR="00AE1DF0" w:rsidRPr="00327AF4">
        <w:rPr>
          <w:rFonts w:ascii="Times New Roman" w:hAnsi="Times New Roman" w:cs="Times New Roman"/>
        </w:rPr>
        <w:t xml:space="preserve">  </w:t>
      </w:r>
      <w:r w:rsidR="003E07D2" w:rsidRPr="00327AF4">
        <w:rPr>
          <w:rFonts w:ascii="Times New Roman" w:hAnsi="Times New Roman" w:cs="Times New Roman"/>
        </w:rPr>
        <w:t xml:space="preserve">  </w:t>
      </w:r>
      <w:r w:rsidR="00AE1DF0" w:rsidRPr="00327AF4">
        <w:rPr>
          <w:rFonts w:ascii="Times New Roman" w:hAnsi="Times New Roman" w:cs="Times New Roman"/>
        </w:rPr>
        <w:t>There is an exception to the rule; on some offshore cable laying projects the MWS contract is between underwriters and the MWS with underwriters paying the MWS directly.</w:t>
      </w:r>
    </w:p>
    <w:p w14:paraId="4C077EE8" w14:textId="77777777" w:rsidR="009A30E3" w:rsidRPr="00327AF4" w:rsidRDefault="009A30E3" w:rsidP="009A30E3">
      <w:pPr>
        <w:spacing w:after="0"/>
        <w:rPr>
          <w:rFonts w:ascii="Times New Roman" w:hAnsi="Times New Roman" w:cs="Times New Roman"/>
        </w:rPr>
      </w:pPr>
    </w:p>
    <w:p w14:paraId="0AC34A29" w14:textId="5D14AB21" w:rsidR="005B1A70" w:rsidRPr="00327AF4" w:rsidRDefault="00126500" w:rsidP="008469D4">
      <w:pPr>
        <w:rPr>
          <w:rFonts w:ascii="Times New Roman" w:hAnsi="Times New Roman" w:cs="Times New Roman"/>
        </w:rPr>
      </w:pPr>
      <w:r w:rsidRPr="00327AF4">
        <w:rPr>
          <w:rFonts w:ascii="Times New Roman" w:hAnsi="Times New Roman" w:cs="Times New Roman"/>
        </w:rPr>
        <w:t xml:space="preserve">Assured’s have varying degrees of acceptance of an MWS.  </w:t>
      </w:r>
      <w:r w:rsidR="00F51EDA" w:rsidRPr="00327AF4">
        <w:rPr>
          <w:rFonts w:ascii="Times New Roman" w:hAnsi="Times New Roman" w:cs="Times New Roman"/>
        </w:rPr>
        <w:t>Many view the MWS as a distressed purchase</w:t>
      </w:r>
      <w:r w:rsidR="001C672E" w:rsidRPr="00327AF4">
        <w:rPr>
          <w:rFonts w:ascii="Times New Roman" w:hAnsi="Times New Roman" w:cs="Times New Roman"/>
        </w:rPr>
        <w:t xml:space="preserve"> while </w:t>
      </w:r>
      <w:r w:rsidR="00F51EDA" w:rsidRPr="00327AF4">
        <w:rPr>
          <w:rFonts w:ascii="Times New Roman" w:hAnsi="Times New Roman" w:cs="Times New Roman"/>
        </w:rPr>
        <w:t>a few see the MWS as a</w:t>
      </w:r>
      <w:r w:rsidR="00597498" w:rsidRPr="00327AF4">
        <w:rPr>
          <w:rFonts w:ascii="Times New Roman" w:hAnsi="Times New Roman" w:cs="Times New Roman"/>
        </w:rPr>
        <w:t xml:space="preserve"> project asset with probably the greatest knowledge </w:t>
      </w:r>
      <w:r w:rsidR="00F129FD" w:rsidRPr="00327AF4">
        <w:rPr>
          <w:rFonts w:ascii="Times New Roman" w:hAnsi="Times New Roman" w:cs="Times New Roman"/>
        </w:rPr>
        <w:t xml:space="preserve">and understanding, on a project team, </w:t>
      </w:r>
      <w:r w:rsidR="00597498" w:rsidRPr="00327AF4">
        <w:rPr>
          <w:rFonts w:ascii="Times New Roman" w:hAnsi="Times New Roman" w:cs="Times New Roman"/>
        </w:rPr>
        <w:t xml:space="preserve">of the riskiest </w:t>
      </w:r>
      <w:r w:rsidR="001C672E" w:rsidRPr="00327AF4">
        <w:rPr>
          <w:rFonts w:ascii="Times New Roman" w:hAnsi="Times New Roman" w:cs="Times New Roman"/>
        </w:rPr>
        <w:t xml:space="preserve">parts of a project, the marine operations.  </w:t>
      </w:r>
      <w:r w:rsidR="00EC0F17" w:rsidRPr="00327AF4">
        <w:rPr>
          <w:rFonts w:ascii="Times New Roman" w:hAnsi="Times New Roman" w:cs="Times New Roman"/>
        </w:rPr>
        <w:t xml:space="preserve">These projects incorporate the </w:t>
      </w:r>
      <w:r w:rsidR="009F3FA4" w:rsidRPr="00327AF4">
        <w:rPr>
          <w:rFonts w:ascii="Times New Roman" w:hAnsi="Times New Roman" w:cs="Times New Roman"/>
        </w:rPr>
        <w:t>M</w:t>
      </w:r>
      <w:r w:rsidR="00EC0F17" w:rsidRPr="00327AF4">
        <w:rPr>
          <w:rFonts w:ascii="Times New Roman" w:hAnsi="Times New Roman" w:cs="Times New Roman"/>
        </w:rPr>
        <w:t>WS into the project and its decision making</w:t>
      </w:r>
      <w:r w:rsidR="00581D65" w:rsidRPr="00327AF4">
        <w:rPr>
          <w:rFonts w:ascii="Times New Roman" w:hAnsi="Times New Roman" w:cs="Times New Roman"/>
        </w:rPr>
        <w:t>,</w:t>
      </w:r>
      <w:r w:rsidR="00EC0F17" w:rsidRPr="00327AF4">
        <w:rPr>
          <w:rFonts w:ascii="Times New Roman" w:hAnsi="Times New Roman" w:cs="Times New Roman"/>
        </w:rPr>
        <w:t xml:space="preserve"> </w:t>
      </w:r>
      <w:r w:rsidR="009F3FA4" w:rsidRPr="00327AF4">
        <w:rPr>
          <w:rFonts w:ascii="Times New Roman" w:hAnsi="Times New Roman" w:cs="Times New Roman"/>
        </w:rPr>
        <w:t xml:space="preserve">seeing them as an independent source of expertise and advice </w:t>
      </w:r>
      <w:r w:rsidR="00EC0F17" w:rsidRPr="00327AF4">
        <w:rPr>
          <w:rFonts w:ascii="Times New Roman" w:hAnsi="Times New Roman" w:cs="Times New Roman"/>
        </w:rPr>
        <w:t xml:space="preserve">while, in the former case, </w:t>
      </w:r>
      <w:r w:rsidR="009F3FA4" w:rsidRPr="00327AF4">
        <w:rPr>
          <w:rFonts w:ascii="Times New Roman" w:hAnsi="Times New Roman" w:cs="Times New Roman"/>
        </w:rPr>
        <w:t xml:space="preserve">the </w:t>
      </w:r>
      <w:r w:rsidR="000C76C3" w:rsidRPr="00327AF4">
        <w:rPr>
          <w:rFonts w:ascii="Times New Roman" w:hAnsi="Times New Roman" w:cs="Times New Roman"/>
        </w:rPr>
        <w:t xml:space="preserve">benefits of having an </w:t>
      </w:r>
      <w:r w:rsidR="009F3FA4" w:rsidRPr="00327AF4">
        <w:rPr>
          <w:rFonts w:ascii="Times New Roman" w:hAnsi="Times New Roman" w:cs="Times New Roman"/>
        </w:rPr>
        <w:t xml:space="preserve">MWS </w:t>
      </w:r>
      <w:r w:rsidR="000C76C3" w:rsidRPr="00327AF4">
        <w:rPr>
          <w:rFonts w:ascii="Times New Roman" w:hAnsi="Times New Roman" w:cs="Times New Roman"/>
        </w:rPr>
        <w:t>are largely wasted.</w:t>
      </w:r>
    </w:p>
    <w:p w14:paraId="0100BA39" w14:textId="45DE1129" w:rsidR="005B1A70" w:rsidRPr="00327AF4" w:rsidRDefault="005E6849" w:rsidP="005B1A70">
      <w:pPr>
        <w:rPr>
          <w:rFonts w:ascii="Times New Roman" w:hAnsi="Times New Roman" w:cs="Times New Roman"/>
        </w:rPr>
      </w:pPr>
      <w:r w:rsidRPr="00327AF4">
        <w:rPr>
          <w:rFonts w:ascii="Times New Roman" w:hAnsi="Times New Roman" w:cs="Times New Roman"/>
        </w:rPr>
        <w:t xml:space="preserve">Figure 2 </w:t>
      </w:r>
      <w:r w:rsidR="005B1A70" w:rsidRPr="00327AF4">
        <w:rPr>
          <w:rFonts w:ascii="Times New Roman" w:hAnsi="Times New Roman" w:cs="Times New Roman"/>
        </w:rPr>
        <w:t>describe</w:t>
      </w:r>
      <w:r w:rsidR="00EB40AE" w:rsidRPr="00327AF4">
        <w:rPr>
          <w:rFonts w:ascii="Times New Roman" w:hAnsi="Times New Roman" w:cs="Times New Roman"/>
        </w:rPr>
        <w:t>s</w:t>
      </w:r>
      <w:r w:rsidR="005B1A70" w:rsidRPr="00327AF4">
        <w:rPr>
          <w:rFonts w:ascii="Times New Roman" w:hAnsi="Times New Roman" w:cs="Times New Roman"/>
        </w:rPr>
        <w:t xml:space="preserve"> this </w:t>
      </w:r>
      <w:r w:rsidR="00EB40AE" w:rsidRPr="00327AF4">
        <w:rPr>
          <w:rFonts w:ascii="Times New Roman" w:hAnsi="Times New Roman" w:cs="Times New Roman"/>
        </w:rPr>
        <w:t xml:space="preserve">relationship.  This diagram is </w:t>
      </w:r>
      <w:r w:rsidR="005B1A70" w:rsidRPr="00327AF4">
        <w:rPr>
          <w:rFonts w:ascii="Times New Roman" w:hAnsi="Times New Roman" w:cs="Times New Roman"/>
        </w:rPr>
        <w:t>an extension and development of a previous version that can be found at the back of the Scopes of Work produced by the JNRC</w:t>
      </w:r>
      <w:r w:rsidR="00C807E7" w:rsidRPr="00327AF4">
        <w:rPr>
          <w:rFonts w:ascii="Times New Roman" w:hAnsi="Times New Roman" w:cs="Times New Roman"/>
        </w:rPr>
        <w:t xml:space="preserve"> (Joint Natural Resources Committee, formerly the JRC – Joint Rig Committee)</w:t>
      </w:r>
      <w:r w:rsidR="005B1A70" w:rsidRPr="00327AF4">
        <w:rPr>
          <w:rFonts w:ascii="Times New Roman" w:hAnsi="Times New Roman" w:cs="Times New Roman"/>
        </w:rPr>
        <w:t>.</w:t>
      </w:r>
    </w:p>
    <w:p w14:paraId="13F4E072" w14:textId="6BB3B563" w:rsidR="005B1A70" w:rsidRPr="00327AF4" w:rsidRDefault="005B1A70" w:rsidP="005B1A70">
      <w:pPr>
        <w:rPr>
          <w:rFonts w:ascii="Times New Roman" w:hAnsi="Times New Roman" w:cs="Times New Roman"/>
        </w:rPr>
      </w:pPr>
      <w:r w:rsidRPr="00327AF4">
        <w:rPr>
          <w:rFonts w:ascii="Times New Roman" w:hAnsi="Times New Roman" w:cs="Times New Roman"/>
        </w:rPr>
        <w:t>Efforts are being made to increase direct contact between the MWS and underwriters</w:t>
      </w:r>
      <w:r w:rsidR="001D13B4" w:rsidRPr="00327AF4">
        <w:rPr>
          <w:rFonts w:ascii="Times New Roman" w:hAnsi="Times New Roman" w:cs="Times New Roman"/>
        </w:rPr>
        <w:t xml:space="preserve"> and </w:t>
      </w:r>
      <w:r w:rsidRPr="00327AF4">
        <w:rPr>
          <w:rFonts w:ascii="Times New Roman" w:hAnsi="Times New Roman" w:cs="Times New Roman"/>
        </w:rPr>
        <w:t>brokers.  This has, in the past, been very poor but having been recognised as a communications failure is now being addressed</w:t>
      </w:r>
      <w:r w:rsidR="00F54ADD" w:rsidRPr="00327AF4">
        <w:rPr>
          <w:rFonts w:ascii="Times New Roman" w:hAnsi="Times New Roman" w:cs="Times New Roman"/>
        </w:rPr>
        <w:t xml:space="preserve">.  </w:t>
      </w:r>
      <w:r w:rsidR="00005AD4" w:rsidRPr="00327AF4">
        <w:rPr>
          <w:rFonts w:ascii="Times New Roman" w:hAnsi="Times New Roman" w:cs="Times New Roman"/>
        </w:rPr>
        <w:t>Some k</w:t>
      </w:r>
      <w:r w:rsidRPr="00327AF4">
        <w:rPr>
          <w:rFonts w:ascii="Times New Roman" w:hAnsi="Times New Roman" w:cs="Times New Roman"/>
        </w:rPr>
        <w:t xml:space="preserve">ick-off meetings and other regular project meetings </w:t>
      </w:r>
      <w:r w:rsidR="00F54ADD" w:rsidRPr="00327AF4">
        <w:rPr>
          <w:rFonts w:ascii="Times New Roman" w:hAnsi="Times New Roman" w:cs="Times New Roman"/>
        </w:rPr>
        <w:t xml:space="preserve">are now </w:t>
      </w:r>
      <w:r w:rsidRPr="00327AF4">
        <w:rPr>
          <w:rFonts w:ascii="Times New Roman" w:hAnsi="Times New Roman" w:cs="Times New Roman"/>
        </w:rPr>
        <w:t xml:space="preserve">attended by the assured, underwriter and MWS.  Contact also takes place, of course, when </w:t>
      </w:r>
      <w:r w:rsidR="00F54ADD" w:rsidRPr="00327AF4">
        <w:rPr>
          <w:rFonts w:ascii="Times New Roman" w:hAnsi="Times New Roman" w:cs="Times New Roman"/>
        </w:rPr>
        <w:t xml:space="preserve">something </w:t>
      </w:r>
      <w:r w:rsidRPr="00327AF4">
        <w:rPr>
          <w:rFonts w:ascii="Times New Roman" w:hAnsi="Times New Roman" w:cs="Times New Roman"/>
        </w:rPr>
        <w:t>goes wrong, a Certificate of Approval (CoA) is refused or withdrawn</w:t>
      </w:r>
      <w:r w:rsidR="00CF327B" w:rsidRPr="00327AF4">
        <w:rPr>
          <w:rFonts w:ascii="Times New Roman" w:hAnsi="Times New Roman" w:cs="Times New Roman"/>
        </w:rPr>
        <w:t>,</w:t>
      </w:r>
      <w:r w:rsidRPr="00327AF4">
        <w:rPr>
          <w:rFonts w:ascii="Times New Roman" w:hAnsi="Times New Roman" w:cs="Times New Roman"/>
        </w:rPr>
        <w:t xml:space="preserve"> or an accident happens with either the insured assets or associated equipment requiring the underwriter to be informed, usually through the broker.</w:t>
      </w:r>
    </w:p>
    <w:p w14:paraId="345330AF" w14:textId="61CE891E" w:rsidR="005B1A70" w:rsidRPr="00327AF4" w:rsidRDefault="005B1A70" w:rsidP="005B1A70">
      <w:pPr>
        <w:rPr>
          <w:rFonts w:ascii="Times New Roman" w:hAnsi="Times New Roman" w:cs="Times New Roman"/>
        </w:rPr>
      </w:pPr>
      <w:r w:rsidRPr="00327AF4">
        <w:rPr>
          <w:rFonts w:ascii="Times New Roman" w:hAnsi="Times New Roman" w:cs="Times New Roman"/>
        </w:rPr>
        <w:t xml:space="preserve">When this happens either the Assured rectifies a problem by complying with </w:t>
      </w:r>
      <w:r w:rsidR="00BB16EC" w:rsidRPr="00327AF4">
        <w:rPr>
          <w:rFonts w:ascii="Times New Roman" w:hAnsi="Times New Roman" w:cs="Times New Roman"/>
        </w:rPr>
        <w:t xml:space="preserve">the </w:t>
      </w:r>
      <w:r w:rsidR="008D219A" w:rsidRPr="00327AF4">
        <w:rPr>
          <w:rFonts w:ascii="Times New Roman" w:hAnsi="Times New Roman" w:cs="Times New Roman"/>
        </w:rPr>
        <w:t xml:space="preserve">MWS </w:t>
      </w:r>
      <w:r w:rsidRPr="00327AF4">
        <w:rPr>
          <w:rFonts w:ascii="Times New Roman" w:hAnsi="Times New Roman" w:cs="Times New Roman"/>
        </w:rPr>
        <w:t>recommendation</w:t>
      </w:r>
      <w:r w:rsidR="00CF327B" w:rsidRPr="00327AF4">
        <w:rPr>
          <w:rFonts w:ascii="Times New Roman" w:hAnsi="Times New Roman" w:cs="Times New Roman"/>
        </w:rPr>
        <w:t>(s)</w:t>
      </w:r>
      <w:r w:rsidRPr="00327AF4">
        <w:rPr>
          <w:rFonts w:ascii="Times New Roman" w:hAnsi="Times New Roman" w:cs="Times New Roman"/>
        </w:rPr>
        <w:t xml:space="preserve"> or, in the case of an accident, a report </w:t>
      </w:r>
      <w:r w:rsidR="00F54ADD" w:rsidRPr="00327AF4">
        <w:rPr>
          <w:rFonts w:ascii="Times New Roman" w:hAnsi="Times New Roman" w:cs="Times New Roman"/>
        </w:rPr>
        <w:t xml:space="preserve">is </w:t>
      </w:r>
      <w:r w:rsidRPr="00327AF4">
        <w:rPr>
          <w:rFonts w:ascii="Times New Roman" w:hAnsi="Times New Roman" w:cs="Times New Roman"/>
        </w:rPr>
        <w:t>made to Underwriters who may then appoint a Loss Adjuster to investigate the cause, nature and extent of damage</w:t>
      </w:r>
      <w:r w:rsidR="000367CE" w:rsidRPr="00327AF4">
        <w:rPr>
          <w:rFonts w:ascii="Times New Roman" w:hAnsi="Times New Roman" w:cs="Times New Roman"/>
        </w:rPr>
        <w:t xml:space="preserve"> and adjust the claim</w:t>
      </w:r>
      <w:r w:rsidRPr="00327AF4">
        <w:rPr>
          <w:rFonts w:ascii="Times New Roman" w:hAnsi="Times New Roman" w:cs="Times New Roman"/>
        </w:rPr>
        <w:t xml:space="preserve">. </w:t>
      </w:r>
    </w:p>
    <w:p w14:paraId="14C03CAB" w14:textId="4C20974B" w:rsidR="005B1A70" w:rsidRPr="00327AF4" w:rsidRDefault="005B1A70" w:rsidP="005B1A70">
      <w:pPr>
        <w:rPr>
          <w:rFonts w:ascii="Times New Roman" w:hAnsi="Times New Roman" w:cs="Times New Roman"/>
        </w:rPr>
      </w:pPr>
      <w:r w:rsidRPr="00327AF4">
        <w:rPr>
          <w:rFonts w:ascii="Times New Roman" w:hAnsi="Times New Roman" w:cs="Times New Roman"/>
        </w:rPr>
        <w:t>During both the MWS appointment and when an incident needs to be reported</w:t>
      </w:r>
      <w:r w:rsidR="00CF327B" w:rsidRPr="00327AF4">
        <w:rPr>
          <w:rFonts w:ascii="Times New Roman" w:hAnsi="Times New Roman" w:cs="Times New Roman"/>
        </w:rPr>
        <w:t>,</w:t>
      </w:r>
      <w:r w:rsidRPr="00327AF4">
        <w:rPr>
          <w:rFonts w:ascii="Times New Roman" w:hAnsi="Times New Roman" w:cs="Times New Roman"/>
        </w:rPr>
        <w:t xml:space="preserve"> the Broker acts as the facilitator between the MWS, Assured and Underwriter(s).</w:t>
      </w:r>
      <w:r w:rsidR="00F54ADD" w:rsidRPr="00327AF4">
        <w:rPr>
          <w:rFonts w:ascii="Times New Roman" w:hAnsi="Times New Roman" w:cs="Times New Roman"/>
        </w:rPr>
        <w:t xml:space="preserve">  </w:t>
      </w:r>
      <w:r w:rsidRPr="00327AF4">
        <w:rPr>
          <w:rFonts w:ascii="Times New Roman" w:hAnsi="Times New Roman" w:cs="Times New Roman"/>
        </w:rPr>
        <w:t xml:space="preserve">The Following Market is </w:t>
      </w:r>
      <w:r w:rsidR="00F54ADD" w:rsidRPr="00327AF4">
        <w:rPr>
          <w:rFonts w:ascii="Times New Roman" w:hAnsi="Times New Roman" w:cs="Times New Roman"/>
        </w:rPr>
        <w:t>then usually advised after the Lead Underwriter(s)</w:t>
      </w:r>
      <w:r w:rsidR="00CF327B" w:rsidRPr="00327AF4">
        <w:rPr>
          <w:rFonts w:ascii="Times New Roman" w:hAnsi="Times New Roman" w:cs="Times New Roman"/>
        </w:rPr>
        <w:t>,</w:t>
      </w:r>
      <w:r w:rsidR="00F54ADD" w:rsidRPr="00327AF4">
        <w:rPr>
          <w:rFonts w:ascii="Times New Roman" w:hAnsi="Times New Roman" w:cs="Times New Roman"/>
        </w:rPr>
        <w:t xml:space="preserve"> u</w:t>
      </w:r>
      <w:r w:rsidRPr="00327AF4">
        <w:rPr>
          <w:rFonts w:ascii="Times New Roman" w:hAnsi="Times New Roman" w:cs="Times New Roman"/>
        </w:rPr>
        <w:t>nless th</w:t>
      </w:r>
      <w:r w:rsidR="00CF327B" w:rsidRPr="00327AF4">
        <w:rPr>
          <w:rFonts w:ascii="Times New Roman" w:hAnsi="Times New Roman" w:cs="Times New Roman"/>
        </w:rPr>
        <w:t>e</w:t>
      </w:r>
      <w:r w:rsidR="00F54ADD" w:rsidRPr="00327AF4">
        <w:rPr>
          <w:rFonts w:ascii="Times New Roman" w:hAnsi="Times New Roman" w:cs="Times New Roman"/>
        </w:rPr>
        <w:t xml:space="preserve"> </w:t>
      </w:r>
      <w:r w:rsidRPr="00327AF4">
        <w:rPr>
          <w:rFonts w:ascii="Times New Roman" w:hAnsi="Times New Roman" w:cs="Times New Roman"/>
        </w:rPr>
        <w:t>incident becomes public</w:t>
      </w:r>
      <w:r w:rsidR="00F54ADD" w:rsidRPr="00327AF4">
        <w:rPr>
          <w:rFonts w:ascii="Times New Roman" w:hAnsi="Times New Roman" w:cs="Times New Roman"/>
        </w:rPr>
        <w:t xml:space="preserve"> beforehand.</w:t>
      </w:r>
    </w:p>
    <w:p w14:paraId="2DE43B79" w14:textId="6D5F8350" w:rsidR="005B1A70" w:rsidRPr="00327AF4" w:rsidRDefault="005B1A70" w:rsidP="005B1A70">
      <w:pPr>
        <w:rPr>
          <w:rFonts w:ascii="Times New Roman" w:hAnsi="Times New Roman" w:cs="Times New Roman"/>
        </w:rPr>
      </w:pPr>
      <w:r w:rsidRPr="00327AF4">
        <w:rPr>
          <w:rFonts w:ascii="Times New Roman" w:hAnsi="Times New Roman" w:cs="Times New Roman"/>
        </w:rPr>
        <w:t xml:space="preserve">Increasingly, especially with renewables, the JNRC Scopes of Work </w:t>
      </w:r>
      <w:r w:rsidR="000367CE" w:rsidRPr="00327AF4">
        <w:rPr>
          <w:rFonts w:ascii="Times New Roman" w:hAnsi="Times New Roman" w:cs="Times New Roman"/>
        </w:rPr>
        <w:t xml:space="preserve">(SoW) </w:t>
      </w:r>
      <w:r w:rsidRPr="00327AF4">
        <w:rPr>
          <w:rFonts w:ascii="Times New Roman" w:hAnsi="Times New Roman" w:cs="Times New Roman"/>
        </w:rPr>
        <w:t xml:space="preserve">and Codes of Practice </w:t>
      </w:r>
      <w:r w:rsidR="000367CE" w:rsidRPr="00327AF4">
        <w:rPr>
          <w:rFonts w:ascii="Times New Roman" w:hAnsi="Times New Roman" w:cs="Times New Roman"/>
        </w:rPr>
        <w:t xml:space="preserve">(CoP) </w:t>
      </w:r>
      <w:r w:rsidRPr="00327AF4">
        <w:rPr>
          <w:rFonts w:ascii="Times New Roman" w:hAnsi="Times New Roman" w:cs="Times New Roman"/>
        </w:rPr>
        <w:t xml:space="preserve">are used as a basis for the MWS appointment.  Unfortunately, unlike for the oil and gas </w:t>
      </w:r>
      <w:r w:rsidRPr="00327AF4">
        <w:rPr>
          <w:rFonts w:ascii="Times New Roman" w:hAnsi="Times New Roman" w:cs="Times New Roman"/>
        </w:rPr>
        <w:lastRenderedPageBreak/>
        <w:t xml:space="preserve">industry, they are being used rigidly and without thought as to their practicality, rather than, as intended, advisory and an </w:t>
      </w:r>
      <w:r w:rsidRPr="00327AF4">
        <w:rPr>
          <w:rFonts w:ascii="Times New Roman" w:hAnsi="Times New Roman" w:cs="Times New Roman"/>
          <w:i/>
          <w:iCs/>
        </w:rPr>
        <w:t>aide memoir</w:t>
      </w:r>
      <w:r w:rsidRPr="00327AF4">
        <w:rPr>
          <w:rFonts w:ascii="Times New Roman" w:hAnsi="Times New Roman" w:cs="Times New Roman"/>
        </w:rPr>
        <w:t>, to ensure the riskiest aspects of the marine operations are covered with 3</w:t>
      </w:r>
      <w:r w:rsidRPr="00327AF4">
        <w:rPr>
          <w:rFonts w:ascii="Times New Roman" w:hAnsi="Times New Roman" w:cs="Times New Roman"/>
          <w:vertAlign w:val="superscript"/>
        </w:rPr>
        <w:t>rd</w:t>
      </w:r>
      <w:r w:rsidRPr="00327AF4">
        <w:rPr>
          <w:rFonts w:ascii="Times New Roman" w:hAnsi="Times New Roman" w:cs="Times New Roman"/>
        </w:rPr>
        <w:t xml:space="preserve"> Party oversight by the MWS.</w:t>
      </w:r>
    </w:p>
    <w:p w14:paraId="27CA5225" w14:textId="3E0A9FB4" w:rsidR="005B1A70" w:rsidRPr="00327AF4" w:rsidRDefault="005B1A70" w:rsidP="005B1A70">
      <w:pPr>
        <w:rPr>
          <w:rFonts w:ascii="Times New Roman" w:hAnsi="Times New Roman" w:cs="Times New Roman"/>
        </w:rPr>
      </w:pPr>
      <w:r w:rsidRPr="00327AF4">
        <w:rPr>
          <w:rFonts w:ascii="Times New Roman" w:hAnsi="Times New Roman" w:cs="Times New Roman"/>
        </w:rPr>
        <w:t>Unlike Class (in which Rules are followed), the MWS, due to the nature of marine operations and the need to be flexible, uses Guidelines.  Consequently</w:t>
      </w:r>
      <w:r w:rsidR="0000506A" w:rsidRPr="00327AF4">
        <w:rPr>
          <w:rFonts w:ascii="Times New Roman" w:hAnsi="Times New Roman" w:cs="Times New Roman"/>
        </w:rPr>
        <w:t>,</w:t>
      </w:r>
      <w:r w:rsidRPr="00327AF4">
        <w:rPr>
          <w:rFonts w:ascii="Times New Roman" w:hAnsi="Times New Roman" w:cs="Times New Roman"/>
        </w:rPr>
        <w:t xml:space="preserve"> the surveyor has to be very experienced because, frequently, situations encountered are novel</w:t>
      </w:r>
      <w:r w:rsidR="000367CE" w:rsidRPr="00327AF4">
        <w:rPr>
          <w:rFonts w:ascii="Times New Roman" w:hAnsi="Times New Roman" w:cs="Times New Roman"/>
        </w:rPr>
        <w:t>.  S</w:t>
      </w:r>
      <w:r w:rsidRPr="00327AF4">
        <w:rPr>
          <w:rFonts w:ascii="Times New Roman" w:hAnsi="Times New Roman" w:cs="Times New Roman"/>
        </w:rPr>
        <w:t>ensible solutions</w:t>
      </w:r>
      <w:r w:rsidR="000367CE" w:rsidRPr="00327AF4">
        <w:rPr>
          <w:rFonts w:ascii="Times New Roman" w:hAnsi="Times New Roman" w:cs="Times New Roman"/>
        </w:rPr>
        <w:t xml:space="preserve">, therefore, </w:t>
      </w:r>
      <w:r w:rsidRPr="00327AF4">
        <w:rPr>
          <w:rFonts w:ascii="Times New Roman" w:hAnsi="Times New Roman" w:cs="Times New Roman"/>
        </w:rPr>
        <w:t xml:space="preserve">have to be agreed and enforced.  This requires not just technical knowledge but, as usually the only </w:t>
      </w:r>
      <w:r w:rsidR="00744993" w:rsidRPr="00327AF4">
        <w:rPr>
          <w:rFonts w:ascii="Times New Roman" w:hAnsi="Times New Roman" w:cs="Times New Roman"/>
        </w:rPr>
        <w:t xml:space="preserve">MWS </w:t>
      </w:r>
      <w:r w:rsidRPr="00327AF4">
        <w:rPr>
          <w:rFonts w:ascii="Times New Roman" w:hAnsi="Times New Roman" w:cs="Times New Roman"/>
        </w:rPr>
        <w:t>person present on a site, the</w:t>
      </w:r>
      <w:r w:rsidR="0088100E" w:rsidRPr="00327AF4">
        <w:rPr>
          <w:rFonts w:ascii="Times New Roman" w:hAnsi="Times New Roman" w:cs="Times New Roman"/>
        </w:rPr>
        <w:t xml:space="preserve"> MWS </w:t>
      </w:r>
      <w:r w:rsidR="002F3C0F" w:rsidRPr="00327AF4">
        <w:rPr>
          <w:rFonts w:ascii="Times New Roman" w:hAnsi="Times New Roman" w:cs="Times New Roman"/>
        </w:rPr>
        <w:t xml:space="preserve">individual </w:t>
      </w:r>
      <w:r w:rsidR="0088100E" w:rsidRPr="00327AF4">
        <w:rPr>
          <w:rFonts w:ascii="Times New Roman" w:hAnsi="Times New Roman" w:cs="Times New Roman"/>
        </w:rPr>
        <w:t xml:space="preserve">has to </w:t>
      </w:r>
      <w:r w:rsidRPr="00327AF4">
        <w:rPr>
          <w:rFonts w:ascii="Times New Roman" w:hAnsi="Times New Roman" w:cs="Times New Roman"/>
        </w:rPr>
        <w:t xml:space="preserve">be sure of the technical aspects of a problem, confident in the solution and have the personality to talk to everyone on a project about </w:t>
      </w:r>
      <w:r w:rsidR="00CF327B" w:rsidRPr="00327AF4">
        <w:rPr>
          <w:rFonts w:ascii="Times New Roman" w:hAnsi="Times New Roman" w:cs="Times New Roman"/>
        </w:rPr>
        <w:t xml:space="preserve">the problem, </w:t>
      </w:r>
      <w:r w:rsidR="000B3141" w:rsidRPr="00327AF4">
        <w:rPr>
          <w:rFonts w:ascii="Times New Roman" w:hAnsi="Times New Roman" w:cs="Times New Roman"/>
        </w:rPr>
        <w:t xml:space="preserve">independently </w:t>
      </w:r>
      <w:r w:rsidR="001C6A05" w:rsidRPr="00327AF4">
        <w:rPr>
          <w:rFonts w:ascii="Times New Roman" w:hAnsi="Times New Roman" w:cs="Times New Roman"/>
        </w:rPr>
        <w:t xml:space="preserve">reviewing </w:t>
      </w:r>
      <w:r w:rsidR="00037674" w:rsidRPr="00327AF4">
        <w:rPr>
          <w:rFonts w:ascii="Times New Roman" w:hAnsi="Times New Roman" w:cs="Times New Roman"/>
        </w:rPr>
        <w:t>routes</w:t>
      </w:r>
      <w:r w:rsidR="000B3141" w:rsidRPr="00327AF4">
        <w:rPr>
          <w:rFonts w:ascii="Times New Roman" w:hAnsi="Times New Roman" w:cs="Times New Roman"/>
        </w:rPr>
        <w:t>,</w:t>
      </w:r>
      <w:r w:rsidR="00037674" w:rsidRPr="00327AF4">
        <w:rPr>
          <w:rFonts w:ascii="Times New Roman" w:hAnsi="Times New Roman" w:cs="Times New Roman"/>
        </w:rPr>
        <w:t xml:space="preserve"> </w:t>
      </w:r>
      <w:r w:rsidR="00F771E2" w:rsidRPr="00327AF4">
        <w:rPr>
          <w:rFonts w:ascii="Times New Roman" w:hAnsi="Times New Roman" w:cs="Times New Roman"/>
        </w:rPr>
        <w:t>presented by the Assured</w:t>
      </w:r>
      <w:r w:rsidR="000B3141" w:rsidRPr="00327AF4">
        <w:rPr>
          <w:rFonts w:ascii="Times New Roman" w:hAnsi="Times New Roman" w:cs="Times New Roman"/>
        </w:rPr>
        <w:t>,</w:t>
      </w:r>
      <w:r w:rsidR="00F771E2" w:rsidRPr="00327AF4">
        <w:rPr>
          <w:rFonts w:ascii="Times New Roman" w:hAnsi="Times New Roman" w:cs="Times New Roman"/>
        </w:rPr>
        <w:t xml:space="preserve"> </w:t>
      </w:r>
      <w:r w:rsidR="00037674" w:rsidRPr="00327AF4">
        <w:rPr>
          <w:rFonts w:ascii="Times New Roman" w:hAnsi="Times New Roman" w:cs="Times New Roman"/>
        </w:rPr>
        <w:t>to a v</w:t>
      </w:r>
      <w:r w:rsidRPr="00327AF4">
        <w:rPr>
          <w:rFonts w:ascii="Times New Roman" w:hAnsi="Times New Roman" w:cs="Times New Roman"/>
        </w:rPr>
        <w:t xml:space="preserve">iable solution.   </w:t>
      </w:r>
    </w:p>
    <w:p w14:paraId="21398258" w14:textId="063BB341" w:rsidR="00CF327B" w:rsidRPr="00327AF4" w:rsidRDefault="005B1A70" w:rsidP="005B1A70">
      <w:pPr>
        <w:rPr>
          <w:rFonts w:ascii="Times New Roman" w:hAnsi="Times New Roman" w:cs="Times New Roman"/>
        </w:rPr>
      </w:pPr>
      <w:r w:rsidRPr="00327AF4">
        <w:rPr>
          <w:rFonts w:ascii="Times New Roman" w:hAnsi="Times New Roman" w:cs="Times New Roman"/>
        </w:rPr>
        <w:t>SOMWS (the Society of Offshore Marine Warranty Surveyors</w:t>
      </w:r>
      <w:r w:rsidR="00CF327B" w:rsidRPr="00327AF4">
        <w:rPr>
          <w:rFonts w:ascii="Times New Roman" w:hAnsi="Times New Roman" w:cs="Times New Roman"/>
        </w:rPr>
        <w:t xml:space="preserve">: </w:t>
      </w:r>
      <w:hyperlink r:id="rId6" w:history="1">
        <w:r w:rsidR="00CF327B" w:rsidRPr="00327AF4">
          <w:rPr>
            <w:rStyle w:val="Hyperlink"/>
            <w:rFonts w:ascii="Times New Roman" w:hAnsi="Times New Roman" w:cs="Times New Roman"/>
            <w:u w:val="none"/>
          </w:rPr>
          <w:t>https://www.somws.org/</w:t>
        </w:r>
      </w:hyperlink>
      <w:r w:rsidRPr="00327AF4">
        <w:rPr>
          <w:rFonts w:ascii="Times New Roman" w:hAnsi="Times New Roman" w:cs="Times New Roman"/>
        </w:rPr>
        <w:t>)</w:t>
      </w:r>
      <w:r w:rsidR="00CF327B" w:rsidRPr="00327AF4">
        <w:rPr>
          <w:rFonts w:ascii="Times New Roman" w:hAnsi="Times New Roman" w:cs="Times New Roman"/>
        </w:rPr>
        <w:t>, established in 2017,</w:t>
      </w:r>
      <w:r w:rsidRPr="00327AF4">
        <w:rPr>
          <w:rFonts w:ascii="Times New Roman" w:hAnsi="Times New Roman" w:cs="Times New Roman"/>
        </w:rPr>
        <w:t xml:space="preserve"> now addresses the problems of </w:t>
      </w:r>
      <w:r w:rsidR="00CF327B" w:rsidRPr="00327AF4">
        <w:rPr>
          <w:rFonts w:ascii="Times New Roman" w:hAnsi="Times New Roman" w:cs="Times New Roman"/>
        </w:rPr>
        <w:t xml:space="preserve">MWS </w:t>
      </w:r>
      <w:r w:rsidRPr="00327AF4">
        <w:rPr>
          <w:rFonts w:ascii="Times New Roman" w:hAnsi="Times New Roman" w:cs="Times New Roman"/>
        </w:rPr>
        <w:t xml:space="preserve">experience and qualifications by ensuring that the surveyors </w:t>
      </w:r>
      <w:r w:rsidR="004D6FCF" w:rsidRPr="00327AF4">
        <w:rPr>
          <w:rFonts w:ascii="Times New Roman" w:hAnsi="Times New Roman" w:cs="Times New Roman"/>
        </w:rPr>
        <w:t xml:space="preserve">applications for accreditation to SOMWS </w:t>
      </w:r>
      <w:r w:rsidR="00312DF6" w:rsidRPr="00327AF4">
        <w:rPr>
          <w:rFonts w:ascii="Times New Roman" w:hAnsi="Times New Roman" w:cs="Times New Roman"/>
        </w:rPr>
        <w:t xml:space="preserve">is reviewed against the requirements of </w:t>
      </w:r>
      <w:r w:rsidR="00142715" w:rsidRPr="00327AF4">
        <w:rPr>
          <w:rFonts w:ascii="Times New Roman" w:hAnsi="Times New Roman" w:cs="Times New Roman"/>
        </w:rPr>
        <w:t xml:space="preserve">whichever of the four </w:t>
      </w:r>
      <w:r w:rsidR="00234BD1" w:rsidRPr="00327AF4">
        <w:rPr>
          <w:rFonts w:ascii="Times New Roman" w:hAnsi="Times New Roman" w:cs="Times New Roman"/>
        </w:rPr>
        <w:t>Membership categories, below, the surveyor has applied</w:t>
      </w:r>
      <w:r w:rsidR="00D34540" w:rsidRPr="00327AF4">
        <w:rPr>
          <w:rFonts w:ascii="Times New Roman" w:hAnsi="Times New Roman" w:cs="Times New Roman"/>
        </w:rPr>
        <w:t xml:space="preserve"> for</w:t>
      </w:r>
      <w:r w:rsidR="004D7B30" w:rsidRPr="00327AF4">
        <w:rPr>
          <w:rFonts w:ascii="Times New Roman" w:hAnsi="Times New Roman" w:cs="Times New Roman"/>
        </w:rPr>
        <w:t xml:space="preserve">.  The screening panel of SOMWS </w:t>
      </w:r>
      <w:r w:rsidR="00312DF6" w:rsidRPr="00327AF4">
        <w:rPr>
          <w:rFonts w:ascii="Times New Roman" w:hAnsi="Times New Roman" w:cs="Times New Roman"/>
        </w:rPr>
        <w:t xml:space="preserve">make judgements regarding </w:t>
      </w:r>
      <w:r w:rsidR="004D7B30" w:rsidRPr="00327AF4">
        <w:rPr>
          <w:rFonts w:ascii="Times New Roman" w:hAnsi="Times New Roman" w:cs="Times New Roman"/>
        </w:rPr>
        <w:t xml:space="preserve">the </w:t>
      </w:r>
      <w:r w:rsidR="007909A5" w:rsidRPr="00327AF4">
        <w:rPr>
          <w:rFonts w:ascii="Times New Roman" w:hAnsi="Times New Roman" w:cs="Times New Roman"/>
        </w:rPr>
        <w:t xml:space="preserve">surveyors </w:t>
      </w:r>
      <w:r w:rsidR="00312DF6" w:rsidRPr="00327AF4">
        <w:rPr>
          <w:rFonts w:ascii="Times New Roman" w:hAnsi="Times New Roman" w:cs="Times New Roman"/>
        </w:rPr>
        <w:t>breadth and depth of experience and then they make a recommendation</w:t>
      </w:r>
      <w:r w:rsidR="00A745FC" w:rsidRPr="00327AF4">
        <w:rPr>
          <w:rFonts w:ascii="Times New Roman" w:hAnsi="Times New Roman" w:cs="Times New Roman"/>
        </w:rPr>
        <w:t>,</w:t>
      </w:r>
      <w:r w:rsidR="00312DF6" w:rsidRPr="00327AF4">
        <w:rPr>
          <w:rFonts w:ascii="Times New Roman" w:hAnsi="Times New Roman" w:cs="Times New Roman"/>
        </w:rPr>
        <w:t xml:space="preserve"> which </w:t>
      </w:r>
      <w:r w:rsidR="007909A5" w:rsidRPr="00327AF4">
        <w:rPr>
          <w:rFonts w:ascii="Times New Roman" w:hAnsi="Times New Roman" w:cs="Times New Roman"/>
        </w:rPr>
        <w:t xml:space="preserve">is presented to the Board for a vote.  </w:t>
      </w:r>
      <w:r w:rsidR="00AE1A1A" w:rsidRPr="00327AF4">
        <w:rPr>
          <w:rFonts w:ascii="Times New Roman" w:hAnsi="Times New Roman" w:cs="Times New Roman"/>
        </w:rPr>
        <w:t xml:space="preserve">The four categories of competence are: </w:t>
      </w:r>
    </w:p>
    <w:p w14:paraId="05CF7967" w14:textId="77777777" w:rsidR="00CF327B" w:rsidRPr="00327AF4" w:rsidRDefault="005B1A70" w:rsidP="00CF327B">
      <w:pPr>
        <w:pStyle w:val="ListParagraph"/>
        <w:numPr>
          <w:ilvl w:val="0"/>
          <w:numId w:val="12"/>
        </w:numPr>
        <w:rPr>
          <w:rFonts w:ascii="Times New Roman" w:hAnsi="Times New Roman" w:cs="Times New Roman"/>
        </w:rPr>
      </w:pPr>
      <w:r w:rsidRPr="00327AF4">
        <w:rPr>
          <w:rFonts w:ascii="Times New Roman" w:hAnsi="Times New Roman" w:cs="Times New Roman"/>
        </w:rPr>
        <w:t>Projects (oil and gas)</w:t>
      </w:r>
    </w:p>
    <w:p w14:paraId="2687E260" w14:textId="77777777" w:rsidR="00CF327B" w:rsidRPr="00327AF4" w:rsidRDefault="005B1A70" w:rsidP="00CF327B">
      <w:pPr>
        <w:pStyle w:val="ListParagraph"/>
        <w:numPr>
          <w:ilvl w:val="0"/>
          <w:numId w:val="12"/>
        </w:numPr>
        <w:rPr>
          <w:rFonts w:ascii="Times New Roman" w:hAnsi="Times New Roman" w:cs="Times New Roman"/>
        </w:rPr>
      </w:pPr>
      <w:r w:rsidRPr="00327AF4">
        <w:rPr>
          <w:rFonts w:ascii="Times New Roman" w:hAnsi="Times New Roman" w:cs="Times New Roman"/>
        </w:rPr>
        <w:t>Rig Moves</w:t>
      </w:r>
    </w:p>
    <w:p w14:paraId="364B1F6C" w14:textId="77777777" w:rsidR="00CF327B" w:rsidRPr="00327AF4" w:rsidRDefault="005B1A70" w:rsidP="00CF327B">
      <w:pPr>
        <w:pStyle w:val="ListParagraph"/>
        <w:numPr>
          <w:ilvl w:val="0"/>
          <w:numId w:val="12"/>
        </w:numPr>
        <w:rPr>
          <w:rFonts w:ascii="Times New Roman" w:hAnsi="Times New Roman" w:cs="Times New Roman"/>
        </w:rPr>
      </w:pPr>
      <w:r w:rsidRPr="00327AF4">
        <w:rPr>
          <w:rFonts w:ascii="Times New Roman" w:hAnsi="Times New Roman" w:cs="Times New Roman"/>
        </w:rPr>
        <w:t>Renewables</w:t>
      </w:r>
    </w:p>
    <w:p w14:paraId="63F0F5B9" w14:textId="77777777" w:rsidR="00CF327B" w:rsidRPr="00327AF4" w:rsidRDefault="005B1A70" w:rsidP="00CF327B">
      <w:pPr>
        <w:pStyle w:val="ListParagraph"/>
        <w:numPr>
          <w:ilvl w:val="0"/>
          <w:numId w:val="12"/>
        </w:numPr>
        <w:rPr>
          <w:rFonts w:ascii="Times New Roman" w:hAnsi="Times New Roman" w:cs="Times New Roman"/>
        </w:rPr>
      </w:pPr>
      <w:r w:rsidRPr="00327AF4">
        <w:rPr>
          <w:rFonts w:ascii="Times New Roman" w:hAnsi="Times New Roman" w:cs="Times New Roman"/>
        </w:rPr>
        <w:t>Project Cargo</w:t>
      </w:r>
    </w:p>
    <w:p w14:paraId="17BE3055" w14:textId="3A0E40F0" w:rsidR="005B1A70" w:rsidRPr="00327AF4" w:rsidRDefault="005B1A70" w:rsidP="00CF327B">
      <w:pPr>
        <w:rPr>
          <w:rFonts w:ascii="Times New Roman" w:hAnsi="Times New Roman" w:cs="Times New Roman"/>
        </w:rPr>
      </w:pPr>
      <w:r w:rsidRPr="00327AF4">
        <w:rPr>
          <w:rFonts w:ascii="Times New Roman" w:hAnsi="Times New Roman" w:cs="Times New Roman"/>
        </w:rPr>
        <w:t xml:space="preserve">This has led to the </w:t>
      </w:r>
      <w:r w:rsidR="00127142" w:rsidRPr="00327AF4">
        <w:rPr>
          <w:rFonts w:ascii="Times New Roman" w:hAnsi="Times New Roman" w:cs="Times New Roman"/>
        </w:rPr>
        <w:t xml:space="preserve">insurance </w:t>
      </w:r>
      <w:r w:rsidRPr="00327AF4">
        <w:rPr>
          <w:rFonts w:ascii="Times New Roman" w:hAnsi="Times New Roman" w:cs="Times New Roman"/>
        </w:rPr>
        <w:t>market starting to insist that MWS surveyors are SOMWS qualified</w:t>
      </w:r>
      <w:r w:rsidR="00127142" w:rsidRPr="00327AF4">
        <w:rPr>
          <w:rFonts w:ascii="Times New Roman" w:hAnsi="Times New Roman" w:cs="Times New Roman"/>
        </w:rPr>
        <w:t xml:space="preserve"> to be appointed</w:t>
      </w:r>
      <w:r w:rsidRPr="00327AF4">
        <w:rPr>
          <w:rFonts w:ascii="Times New Roman" w:hAnsi="Times New Roman" w:cs="Times New Roman"/>
        </w:rPr>
        <w:t>.  It also raises the increasing problem for MWS companies</w:t>
      </w:r>
      <w:r w:rsidR="00127142" w:rsidRPr="00327AF4">
        <w:rPr>
          <w:rFonts w:ascii="Times New Roman" w:hAnsi="Times New Roman" w:cs="Times New Roman"/>
        </w:rPr>
        <w:t>, trying</w:t>
      </w:r>
      <w:r w:rsidRPr="00327AF4">
        <w:rPr>
          <w:rFonts w:ascii="Times New Roman" w:hAnsi="Times New Roman" w:cs="Times New Roman"/>
        </w:rPr>
        <w:t xml:space="preserve"> to avoid appearing identical</w:t>
      </w:r>
      <w:r w:rsidR="00127142" w:rsidRPr="00327AF4">
        <w:rPr>
          <w:rFonts w:ascii="Times New Roman" w:hAnsi="Times New Roman" w:cs="Times New Roman"/>
        </w:rPr>
        <w:t xml:space="preserve"> to each other</w:t>
      </w:r>
      <w:r w:rsidRPr="00327AF4">
        <w:rPr>
          <w:rFonts w:ascii="Times New Roman" w:hAnsi="Times New Roman" w:cs="Times New Roman"/>
        </w:rPr>
        <w:t xml:space="preserve"> in terms of competence</w:t>
      </w:r>
      <w:r w:rsidR="00127142" w:rsidRPr="00327AF4">
        <w:rPr>
          <w:rFonts w:ascii="Times New Roman" w:hAnsi="Times New Roman" w:cs="Times New Roman"/>
        </w:rPr>
        <w:t xml:space="preserve"> and forcing them to provide added value in order to differentiate them from competitors</w:t>
      </w:r>
      <w:r w:rsidRPr="00327AF4">
        <w:rPr>
          <w:rFonts w:ascii="Times New Roman" w:hAnsi="Times New Roman" w:cs="Times New Roman"/>
        </w:rPr>
        <w:t xml:space="preserve">.     </w:t>
      </w:r>
    </w:p>
    <w:p w14:paraId="17A0844D" w14:textId="2C81060B" w:rsidR="00EB40AE" w:rsidRPr="00327AF4" w:rsidRDefault="00EB40AE" w:rsidP="00EB40AE">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The above list is not definitive but, while the company’s </w:t>
      </w:r>
      <w:r w:rsidR="0088100E" w:rsidRPr="00327AF4">
        <w:rPr>
          <w:rFonts w:ascii="Times New Roman" w:hAnsi="Times New Roman" w:cs="Times New Roman"/>
          <w:kern w:val="0"/>
          <w14:ligatures w14:val="none"/>
        </w:rPr>
        <w:t xml:space="preserve">listed in Part 1 </w:t>
      </w:r>
      <w:r w:rsidRPr="00327AF4">
        <w:rPr>
          <w:rFonts w:ascii="Times New Roman" w:hAnsi="Times New Roman" w:cs="Times New Roman"/>
          <w:kern w:val="0"/>
          <w14:ligatures w14:val="none"/>
        </w:rPr>
        <w:t>account for nearly all of the MWS market and provide size and depth of coverage</w:t>
      </w:r>
      <w:r w:rsidR="0088100E"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 xml:space="preserve"> which small</w:t>
      </w:r>
      <w:r w:rsidR="00127142" w:rsidRPr="00327AF4">
        <w:rPr>
          <w:rFonts w:ascii="Times New Roman" w:hAnsi="Times New Roman" w:cs="Times New Roman"/>
          <w:kern w:val="0"/>
          <w14:ligatures w14:val="none"/>
        </w:rPr>
        <w:t>er</w:t>
      </w:r>
      <w:r w:rsidRPr="00327AF4">
        <w:rPr>
          <w:rFonts w:ascii="Times New Roman" w:hAnsi="Times New Roman" w:cs="Times New Roman"/>
          <w:kern w:val="0"/>
          <w14:ligatures w14:val="none"/>
        </w:rPr>
        <w:t xml:space="preserve"> company’s </w:t>
      </w:r>
      <w:r w:rsidR="00127142" w:rsidRPr="00327AF4">
        <w:rPr>
          <w:rFonts w:ascii="Times New Roman" w:hAnsi="Times New Roman" w:cs="Times New Roman"/>
          <w:kern w:val="0"/>
          <w14:ligatures w14:val="none"/>
        </w:rPr>
        <w:t xml:space="preserve">struggle to </w:t>
      </w:r>
      <w:r w:rsidRPr="00327AF4">
        <w:rPr>
          <w:rFonts w:ascii="Times New Roman" w:hAnsi="Times New Roman" w:cs="Times New Roman"/>
          <w:kern w:val="0"/>
          <w14:ligatures w14:val="none"/>
        </w:rPr>
        <w:t xml:space="preserve">provide, other companies do get </w:t>
      </w:r>
      <w:r w:rsidR="0088100E" w:rsidRPr="00327AF4">
        <w:rPr>
          <w:rFonts w:ascii="Times New Roman" w:hAnsi="Times New Roman" w:cs="Times New Roman"/>
          <w:kern w:val="0"/>
          <w14:ligatures w14:val="none"/>
        </w:rPr>
        <w:t xml:space="preserve">smaller </w:t>
      </w:r>
      <w:r w:rsidRPr="00327AF4">
        <w:rPr>
          <w:rFonts w:ascii="Times New Roman" w:hAnsi="Times New Roman" w:cs="Times New Roman"/>
          <w:kern w:val="0"/>
          <w14:ligatures w14:val="none"/>
        </w:rPr>
        <w:t xml:space="preserve">MWS contracts, some even directly from underwriters.  </w:t>
      </w:r>
      <w:r w:rsidR="00127142" w:rsidRPr="00327AF4">
        <w:rPr>
          <w:rFonts w:ascii="Times New Roman" w:hAnsi="Times New Roman" w:cs="Times New Roman"/>
          <w:kern w:val="0"/>
          <w14:ligatures w14:val="none"/>
        </w:rPr>
        <w:t xml:space="preserve">Such smaller, specialist, companies </w:t>
      </w:r>
      <w:r w:rsidRPr="00327AF4">
        <w:rPr>
          <w:rFonts w:ascii="Times New Roman" w:hAnsi="Times New Roman" w:cs="Times New Roman"/>
          <w:kern w:val="0"/>
          <w14:ligatures w14:val="none"/>
        </w:rPr>
        <w:t xml:space="preserve">also feel they have the expertise to enter the business based on their previous and current experience. </w:t>
      </w:r>
    </w:p>
    <w:p w14:paraId="04003E1E" w14:textId="77777777" w:rsidR="00EB40AE" w:rsidRPr="00327AF4" w:rsidRDefault="00EB40AE" w:rsidP="00EB40AE">
      <w:pPr>
        <w:spacing w:after="0"/>
        <w:rPr>
          <w:rFonts w:ascii="Times New Roman" w:hAnsi="Times New Roman" w:cs="Times New Roman"/>
          <w:kern w:val="0"/>
          <w14:ligatures w14:val="none"/>
        </w:rPr>
      </w:pPr>
    </w:p>
    <w:p w14:paraId="720C6256" w14:textId="0928160D" w:rsidR="005B1A70" w:rsidRPr="00327AF4" w:rsidRDefault="00C41AC9" w:rsidP="00504699">
      <w:pPr>
        <w:spacing w:after="0"/>
        <w:rPr>
          <w:rFonts w:ascii="Times New Roman" w:hAnsi="Times New Roman" w:cs="Times New Roman"/>
          <w:b/>
          <w:bCs/>
          <w:kern w:val="0"/>
          <w14:ligatures w14:val="none"/>
        </w:rPr>
      </w:pPr>
      <w:r w:rsidRPr="00327AF4">
        <w:rPr>
          <w:rFonts w:ascii="Times New Roman" w:hAnsi="Times New Roman" w:cs="Times New Roman"/>
          <w:kern w:val="0"/>
          <w14:ligatures w14:val="none"/>
        </w:rPr>
        <w:t>SOMWS addresses the experience and competence of the individual MWS issuing C</w:t>
      </w:r>
      <w:r w:rsidR="00393AA2" w:rsidRPr="00327AF4">
        <w:rPr>
          <w:rFonts w:ascii="Times New Roman" w:hAnsi="Times New Roman" w:cs="Times New Roman"/>
          <w:kern w:val="0"/>
          <w14:ligatures w14:val="none"/>
        </w:rPr>
        <w:t>o</w:t>
      </w:r>
      <w:r w:rsidRPr="00327AF4">
        <w:rPr>
          <w:rFonts w:ascii="Times New Roman" w:hAnsi="Times New Roman" w:cs="Times New Roman"/>
          <w:kern w:val="0"/>
          <w14:ligatures w14:val="none"/>
        </w:rPr>
        <w:t>A</w:t>
      </w:r>
      <w:r w:rsidR="00393AA2"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 xml:space="preserve">s, but the overall suitability of the company to handle a specific project is typically handled by the Underwriter’s use of a MWS panel.  </w:t>
      </w:r>
      <w:r w:rsidR="0088100E" w:rsidRPr="00327AF4">
        <w:rPr>
          <w:rFonts w:ascii="Times New Roman" w:hAnsi="Times New Roman" w:cs="Times New Roman"/>
          <w:kern w:val="0"/>
          <w14:ligatures w14:val="none"/>
        </w:rPr>
        <w:t xml:space="preserve">Although the MWS company’s appearing on the slip are referred to as, </w:t>
      </w:r>
      <w:r w:rsidR="0088100E" w:rsidRPr="00327AF4">
        <w:rPr>
          <w:rFonts w:ascii="Times New Roman" w:hAnsi="Times New Roman" w:cs="Times New Roman"/>
          <w:i/>
          <w:iCs/>
          <w:kern w:val="0"/>
          <w14:ligatures w14:val="none"/>
        </w:rPr>
        <w:t>“the panel”</w:t>
      </w:r>
      <w:r w:rsidR="0088100E" w:rsidRPr="00327AF4">
        <w:rPr>
          <w:rFonts w:ascii="Times New Roman" w:hAnsi="Times New Roman" w:cs="Times New Roman"/>
          <w:kern w:val="0"/>
          <w14:ligatures w14:val="none"/>
        </w:rPr>
        <w:t xml:space="preserve"> it is largely up to the Lead Underwriter to agree who should be on the list.  It is not a panel, as such, in that there is no formal process for admittance but a list of company’s who are considered acceptable to represent Underwriter</w:t>
      </w:r>
      <w:r w:rsidR="00127142" w:rsidRPr="00327AF4">
        <w:rPr>
          <w:rFonts w:ascii="Times New Roman" w:hAnsi="Times New Roman" w:cs="Times New Roman"/>
          <w:kern w:val="0"/>
          <w14:ligatures w14:val="none"/>
        </w:rPr>
        <w:t>’</w:t>
      </w:r>
      <w:r w:rsidR="0088100E" w:rsidRPr="00327AF4">
        <w:rPr>
          <w:rFonts w:ascii="Times New Roman" w:hAnsi="Times New Roman" w:cs="Times New Roman"/>
          <w:kern w:val="0"/>
          <w14:ligatures w14:val="none"/>
        </w:rPr>
        <w:t>s interests.  For them to be considered they have to be known to underwriters either through reputation or informal application to specific underwriters.</w:t>
      </w:r>
      <w:r w:rsidR="00B618B4" w:rsidRPr="00327AF4">
        <w:rPr>
          <w:rFonts w:ascii="Times New Roman" w:hAnsi="Times New Roman" w:cs="Times New Roman"/>
          <w:kern w:val="0"/>
          <w14:ligatures w14:val="none"/>
        </w:rPr>
        <w:t xml:space="preserve">  An alternative approach is to use a pre-qualification process such as that outlined in the JNRC 2019-010 MWS Companies Pre-Qualification and Good Practice Guideline (Sept. 2019).</w:t>
      </w:r>
    </w:p>
    <w:p w14:paraId="01E33A86" w14:textId="1F60BB35" w:rsidR="003F1FFC" w:rsidRPr="00327AF4" w:rsidRDefault="00F41D88" w:rsidP="00176EE4">
      <w:pPr>
        <w:spacing w:after="0"/>
        <w:ind w:left="360"/>
        <w:contextualSpacing/>
        <w:rPr>
          <w:rFonts w:ascii="Times New Roman" w:hAnsi="Times New Roman" w:cs="Times New Roman"/>
          <w:kern w:val="0"/>
          <w14:ligatures w14:val="none"/>
        </w:rPr>
      </w:pPr>
      <w:r w:rsidRPr="00327AF4">
        <w:rPr>
          <w:rFonts w:ascii="Times New Roman" w:hAnsi="Times New Roman" w:cs="Times New Roman"/>
          <w:noProof/>
        </w:rPr>
        <w:lastRenderedPageBreak/>
        <w:drawing>
          <wp:inline distT="0" distB="0" distL="0" distR="0" wp14:anchorId="32E894DF" wp14:editId="71F674FE">
            <wp:extent cx="9080135" cy="4737244"/>
            <wp:effectExtent l="0" t="317" r="6667" b="6668"/>
            <wp:docPr id="11555267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9152936" cy="4775225"/>
                    </a:xfrm>
                    <a:prstGeom prst="rect">
                      <a:avLst/>
                    </a:prstGeom>
                    <a:noFill/>
                    <a:ln>
                      <a:noFill/>
                    </a:ln>
                  </pic:spPr>
                </pic:pic>
              </a:graphicData>
            </a:graphic>
          </wp:inline>
        </w:drawing>
      </w:r>
    </w:p>
    <w:p w14:paraId="68BB0EE5" w14:textId="726F5ED1" w:rsidR="003F1FFC" w:rsidRPr="00327AF4" w:rsidRDefault="0062635C" w:rsidP="003F1FFC">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lastRenderedPageBreak/>
        <w:t xml:space="preserve">Part 3:  </w:t>
      </w:r>
      <w:r w:rsidR="00955839" w:rsidRPr="00327AF4">
        <w:rPr>
          <w:rFonts w:ascii="Times New Roman" w:hAnsi="Times New Roman" w:cs="Times New Roman"/>
          <w:b/>
          <w:bCs/>
          <w:kern w:val="0"/>
          <w14:ligatures w14:val="none"/>
        </w:rPr>
        <w:t xml:space="preserve">Servicing a project; </w:t>
      </w:r>
      <w:r w:rsidR="003F1FFC" w:rsidRPr="00327AF4">
        <w:rPr>
          <w:rFonts w:ascii="Times New Roman" w:hAnsi="Times New Roman" w:cs="Times New Roman"/>
          <w:b/>
          <w:bCs/>
          <w:kern w:val="0"/>
          <w14:ligatures w14:val="none"/>
        </w:rPr>
        <w:t>Bidding (ITTs - Invitations To Tender)</w:t>
      </w:r>
      <w:r w:rsidR="00955839" w:rsidRPr="00327AF4">
        <w:rPr>
          <w:rFonts w:ascii="Times New Roman" w:hAnsi="Times New Roman" w:cs="Times New Roman"/>
          <w:b/>
          <w:bCs/>
          <w:kern w:val="0"/>
          <w14:ligatures w14:val="none"/>
        </w:rPr>
        <w:t>, Project Management</w:t>
      </w:r>
    </w:p>
    <w:p w14:paraId="6BC7DD75" w14:textId="49900709" w:rsidR="00A645B9" w:rsidRPr="00327AF4" w:rsidRDefault="00217E81" w:rsidP="003F1FFC">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This section illustrate</w:t>
      </w:r>
      <w:r w:rsidR="00B76493" w:rsidRPr="00327AF4">
        <w:rPr>
          <w:rFonts w:ascii="Times New Roman" w:hAnsi="Times New Roman" w:cs="Times New Roman"/>
          <w:kern w:val="0"/>
          <w14:ligatures w14:val="none"/>
        </w:rPr>
        <w:t>s</w:t>
      </w:r>
      <w:r w:rsidRPr="00327AF4">
        <w:rPr>
          <w:rFonts w:ascii="Times New Roman" w:hAnsi="Times New Roman" w:cs="Times New Roman"/>
          <w:kern w:val="0"/>
          <w14:ligatures w14:val="none"/>
        </w:rPr>
        <w:t xml:space="preserve"> the general procedures undertaken by MWS companies when bidding and servicing projects.</w:t>
      </w:r>
    </w:p>
    <w:p w14:paraId="01F9C227" w14:textId="77777777" w:rsidR="00A645B9" w:rsidRPr="00327AF4" w:rsidRDefault="00A645B9" w:rsidP="003F1FFC">
      <w:pPr>
        <w:spacing w:after="0"/>
        <w:rPr>
          <w:rFonts w:ascii="Times New Roman" w:hAnsi="Times New Roman" w:cs="Times New Roman"/>
          <w:kern w:val="0"/>
          <w14:ligatures w14:val="none"/>
        </w:rPr>
      </w:pPr>
    </w:p>
    <w:p w14:paraId="42F19421" w14:textId="58EE2DA0" w:rsidR="003F1FFC" w:rsidRPr="00327AF4" w:rsidRDefault="003F1FFC" w:rsidP="003F1FFC">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Ideally, companies would prefer projects to be won without a bid, with a roll over contract based on previous good performance.  </w:t>
      </w:r>
      <w:r w:rsidR="00B76493" w:rsidRPr="00327AF4">
        <w:rPr>
          <w:rFonts w:ascii="Times New Roman" w:hAnsi="Times New Roman" w:cs="Times New Roman"/>
          <w:kern w:val="0"/>
          <w14:ligatures w14:val="none"/>
        </w:rPr>
        <w:t xml:space="preserve">Bidding processes are increasingly labour and time intensive, fraught with requests for often irrelevant and unnecessary information unrelated to the work and involve multiple rounds of clarifications, meetings and interviews, often for it to become obvious that they are being used as a price check and there is little chance of success, the lowest price eventually wining.  </w:t>
      </w:r>
      <w:r w:rsidR="00217E81" w:rsidRPr="00327AF4">
        <w:rPr>
          <w:rFonts w:ascii="Times New Roman" w:hAnsi="Times New Roman" w:cs="Times New Roman"/>
          <w:kern w:val="0"/>
          <w14:ligatures w14:val="none"/>
        </w:rPr>
        <w:t>I</w:t>
      </w:r>
      <w:r w:rsidRPr="00327AF4">
        <w:rPr>
          <w:rFonts w:ascii="Times New Roman" w:hAnsi="Times New Roman" w:cs="Times New Roman"/>
          <w:kern w:val="0"/>
          <w14:ligatures w14:val="none"/>
        </w:rPr>
        <w:t>ncreasingly</w:t>
      </w:r>
      <w:r w:rsidR="00B76493" w:rsidRPr="00327AF4">
        <w:rPr>
          <w:rFonts w:ascii="Times New Roman" w:hAnsi="Times New Roman" w:cs="Times New Roman"/>
          <w:kern w:val="0"/>
          <w14:ligatures w14:val="none"/>
        </w:rPr>
        <w:t xml:space="preserve"> </w:t>
      </w:r>
      <w:r w:rsidRPr="00327AF4">
        <w:rPr>
          <w:rFonts w:ascii="Times New Roman" w:hAnsi="Times New Roman" w:cs="Times New Roman"/>
          <w:kern w:val="0"/>
          <w14:ligatures w14:val="none"/>
        </w:rPr>
        <w:t>companies are required by national regulations and sometimes internal requirements</w:t>
      </w:r>
      <w:r w:rsidR="00B76493"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 xml:space="preserve"> to go out to bid for a project</w:t>
      </w:r>
      <w:r w:rsidR="00B76493" w:rsidRPr="00327AF4">
        <w:rPr>
          <w:rFonts w:ascii="Times New Roman" w:hAnsi="Times New Roman" w:cs="Times New Roman"/>
          <w:kern w:val="0"/>
          <w14:ligatures w14:val="none"/>
        </w:rPr>
        <w:t xml:space="preserve"> rather than to appoint a company based on past performance and experience of working with a company</w:t>
      </w:r>
      <w:r w:rsidRPr="00327AF4">
        <w:rPr>
          <w:rFonts w:ascii="Times New Roman" w:hAnsi="Times New Roman" w:cs="Times New Roman"/>
          <w:kern w:val="0"/>
          <w14:ligatures w14:val="none"/>
        </w:rPr>
        <w:t xml:space="preserve">.  </w:t>
      </w:r>
      <w:r w:rsidR="00B76493" w:rsidRPr="00327AF4">
        <w:rPr>
          <w:rFonts w:ascii="Times New Roman" w:hAnsi="Times New Roman" w:cs="Times New Roman"/>
          <w:kern w:val="0"/>
          <w14:ligatures w14:val="none"/>
        </w:rPr>
        <w:t xml:space="preserve">Occasionally bids are </w:t>
      </w:r>
      <w:r w:rsidRPr="00327AF4">
        <w:rPr>
          <w:rFonts w:ascii="Times New Roman" w:hAnsi="Times New Roman" w:cs="Times New Roman"/>
          <w:kern w:val="0"/>
          <w14:ligatures w14:val="none"/>
        </w:rPr>
        <w:t>straight forward and based on</w:t>
      </w:r>
      <w:r w:rsidR="00B76493" w:rsidRPr="00327AF4">
        <w:rPr>
          <w:rFonts w:ascii="Times New Roman" w:hAnsi="Times New Roman" w:cs="Times New Roman"/>
          <w:kern w:val="0"/>
          <w14:ligatures w14:val="none"/>
        </w:rPr>
        <w:t>ly on</w:t>
      </w:r>
      <w:r w:rsidRPr="00327AF4">
        <w:rPr>
          <w:rFonts w:ascii="Times New Roman" w:hAnsi="Times New Roman" w:cs="Times New Roman"/>
          <w:kern w:val="0"/>
          <w14:ligatures w14:val="none"/>
        </w:rPr>
        <w:t xml:space="preserve"> revised rates being submitted.  However, it is soon known, </w:t>
      </w:r>
      <w:r w:rsidR="00697D14" w:rsidRPr="00327AF4">
        <w:rPr>
          <w:rFonts w:ascii="Times New Roman" w:hAnsi="Times New Roman" w:cs="Times New Roman"/>
          <w:kern w:val="0"/>
          <w14:ligatures w14:val="none"/>
        </w:rPr>
        <w:t xml:space="preserve">usually </w:t>
      </w:r>
      <w:r w:rsidRPr="00327AF4">
        <w:rPr>
          <w:rFonts w:ascii="Times New Roman" w:hAnsi="Times New Roman" w:cs="Times New Roman"/>
          <w:kern w:val="0"/>
          <w14:ligatures w14:val="none"/>
        </w:rPr>
        <w:t xml:space="preserve">by the reputation of the Assured and the nature of the questions, whether or not the bid is down to price </w:t>
      </w:r>
      <w:r w:rsidR="00697D14" w:rsidRPr="00327AF4">
        <w:rPr>
          <w:rFonts w:ascii="Times New Roman" w:hAnsi="Times New Roman" w:cs="Times New Roman"/>
          <w:kern w:val="0"/>
          <w14:ligatures w14:val="none"/>
        </w:rPr>
        <w:t>alone</w:t>
      </w:r>
      <w:r w:rsidRPr="00327AF4">
        <w:rPr>
          <w:rFonts w:ascii="Times New Roman" w:hAnsi="Times New Roman" w:cs="Times New Roman"/>
          <w:kern w:val="0"/>
          <w14:ligatures w14:val="none"/>
        </w:rPr>
        <w:t>.</w:t>
      </w:r>
    </w:p>
    <w:p w14:paraId="48CC88EF" w14:textId="77777777" w:rsidR="003F1FFC" w:rsidRPr="00327AF4" w:rsidRDefault="003F1FFC" w:rsidP="003F1FFC">
      <w:pPr>
        <w:spacing w:after="0"/>
        <w:rPr>
          <w:rFonts w:ascii="Times New Roman" w:hAnsi="Times New Roman" w:cs="Times New Roman"/>
          <w:kern w:val="0"/>
          <w14:ligatures w14:val="none"/>
        </w:rPr>
      </w:pPr>
    </w:p>
    <w:p w14:paraId="69AE1595" w14:textId="631CAE5E" w:rsidR="003F1FFC" w:rsidRPr="00327AF4" w:rsidRDefault="003F1FFC" w:rsidP="003F1FFC">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Increasingly, especially in the Far East but also with some European national oil companies, the bid is based purely on the lowest price.  Under such circumstances, especially when it is known or assumed a small company with low overheads is bidding, the company has to submit its bid at cost price, occasionally lower (buying a project) if there is the prospect of future work.  If pushed, the expenses are also at cost rather than </w:t>
      </w:r>
      <w:r w:rsidR="00217E81" w:rsidRPr="00327AF4">
        <w:rPr>
          <w:rFonts w:ascii="Times New Roman" w:hAnsi="Times New Roman" w:cs="Times New Roman"/>
          <w:kern w:val="0"/>
          <w14:ligatures w14:val="none"/>
        </w:rPr>
        <w:t xml:space="preserve">the usual </w:t>
      </w:r>
      <w:r w:rsidRPr="00327AF4">
        <w:rPr>
          <w:rFonts w:ascii="Times New Roman" w:hAnsi="Times New Roman" w:cs="Times New Roman"/>
          <w:kern w:val="0"/>
          <w14:ligatures w14:val="none"/>
        </w:rPr>
        <w:t>cost plus 10%</w:t>
      </w:r>
      <w:r w:rsidR="00217E81" w:rsidRPr="00327AF4">
        <w:rPr>
          <w:rFonts w:ascii="Times New Roman" w:hAnsi="Times New Roman" w:cs="Times New Roman"/>
          <w:kern w:val="0"/>
          <w14:ligatures w14:val="none"/>
        </w:rPr>
        <w:t xml:space="preserve"> or similar</w:t>
      </w:r>
      <w:r w:rsidRPr="00327AF4">
        <w:rPr>
          <w:rFonts w:ascii="Times New Roman" w:hAnsi="Times New Roman" w:cs="Times New Roman"/>
          <w:kern w:val="0"/>
          <w14:ligatures w14:val="none"/>
        </w:rPr>
        <w:t>.  When this happens the only way to make money on a project is to rely on VO’s (Variation Orders) based on a company’s standard rates</w:t>
      </w:r>
      <w:r w:rsidR="00697D14" w:rsidRPr="00327AF4">
        <w:rPr>
          <w:rFonts w:ascii="Times New Roman" w:hAnsi="Times New Roman" w:cs="Times New Roman"/>
          <w:kern w:val="0"/>
          <w14:ligatures w14:val="none"/>
        </w:rPr>
        <w:t xml:space="preserve"> rather than rates submitted for the bid</w:t>
      </w:r>
      <w:r w:rsidRPr="00327AF4">
        <w:rPr>
          <w:rFonts w:ascii="Times New Roman" w:hAnsi="Times New Roman" w:cs="Times New Roman"/>
          <w:kern w:val="0"/>
          <w14:ligatures w14:val="none"/>
        </w:rPr>
        <w:t>.</w:t>
      </w:r>
    </w:p>
    <w:p w14:paraId="567EF063" w14:textId="77777777" w:rsidR="003F1FFC" w:rsidRPr="00327AF4" w:rsidRDefault="003F1FFC" w:rsidP="003F1FFC">
      <w:pPr>
        <w:spacing w:after="0"/>
        <w:rPr>
          <w:rFonts w:ascii="Times New Roman" w:hAnsi="Times New Roman" w:cs="Times New Roman"/>
          <w:kern w:val="0"/>
          <w14:ligatures w14:val="none"/>
        </w:rPr>
      </w:pPr>
    </w:p>
    <w:p w14:paraId="5ED8D816" w14:textId="1C370FDE" w:rsidR="003F1FFC" w:rsidRPr="00327AF4" w:rsidRDefault="003F1FFC" w:rsidP="003F1FFC">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Contracts are increasingly </w:t>
      </w:r>
      <w:r w:rsidR="00697D14" w:rsidRPr="00327AF4">
        <w:rPr>
          <w:rFonts w:ascii="Times New Roman" w:hAnsi="Times New Roman" w:cs="Times New Roman"/>
          <w:kern w:val="0"/>
          <w14:ligatures w14:val="none"/>
        </w:rPr>
        <w:t xml:space="preserve">more onerous.  They used to contain </w:t>
      </w:r>
      <w:r w:rsidRPr="00327AF4">
        <w:rPr>
          <w:rFonts w:ascii="Times New Roman" w:hAnsi="Times New Roman" w:cs="Times New Roman"/>
          <w:kern w:val="0"/>
          <w14:ligatures w14:val="none"/>
        </w:rPr>
        <w:t xml:space="preserve">Hold/Harmless </w:t>
      </w:r>
      <w:r w:rsidR="00217E81" w:rsidRPr="00327AF4">
        <w:rPr>
          <w:rFonts w:ascii="Times New Roman" w:hAnsi="Times New Roman" w:cs="Times New Roman"/>
          <w:kern w:val="0"/>
          <w14:ligatures w14:val="none"/>
        </w:rPr>
        <w:t>clause</w:t>
      </w:r>
      <w:r w:rsidR="00697D14" w:rsidRPr="00327AF4">
        <w:rPr>
          <w:rFonts w:ascii="Times New Roman" w:hAnsi="Times New Roman" w:cs="Times New Roman"/>
          <w:kern w:val="0"/>
          <w14:ligatures w14:val="none"/>
        </w:rPr>
        <w:t>s as routine</w:t>
      </w:r>
      <w:r w:rsidRPr="00327AF4">
        <w:rPr>
          <w:rFonts w:ascii="Times New Roman" w:hAnsi="Times New Roman" w:cs="Times New Roman"/>
          <w:kern w:val="0"/>
          <w14:ligatures w14:val="none"/>
        </w:rPr>
        <w:t xml:space="preserve">.  However, often, </w:t>
      </w:r>
      <w:r w:rsidR="00697D14" w:rsidRPr="00327AF4">
        <w:rPr>
          <w:rFonts w:ascii="Times New Roman" w:hAnsi="Times New Roman" w:cs="Times New Roman"/>
          <w:kern w:val="0"/>
          <w14:ligatures w14:val="none"/>
        </w:rPr>
        <w:t xml:space="preserve">such clauses are omitted </w:t>
      </w:r>
      <w:r w:rsidRPr="00327AF4">
        <w:rPr>
          <w:rFonts w:ascii="Times New Roman" w:hAnsi="Times New Roman" w:cs="Times New Roman"/>
          <w:kern w:val="0"/>
          <w14:ligatures w14:val="none"/>
        </w:rPr>
        <w:t xml:space="preserve">and the Client requires massive </w:t>
      </w:r>
      <w:r w:rsidR="00966892" w:rsidRPr="00327AF4">
        <w:rPr>
          <w:rFonts w:ascii="Times New Roman" w:hAnsi="Times New Roman" w:cs="Times New Roman"/>
          <w:kern w:val="0"/>
          <w14:ligatures w14:val="none"/>
        </w:rPr>
        <w:t xml:space="preserve">or unlimited </w:t>
      </w:r>
      <w:r w:rsidRPr="00327AF4">
        <w:rPr>
          <w:rFonts w:ascii="Times New Roman" w:hAnsi="Times New Roman" w:cs="Times New Roman"/>
          <w:kern w:val="0"/>
          <w14:ligatures w14:val="none"/>
        </w:rPr>
        <w:t>liability insurance to be provided</w:t>
      </w:r>
      <w:r w:rsidR="00217E81" w:rsidRPr="00327AF4">
        <w:rPr>
          <w:rFonts w:ascii="Times New Roman" w:hAnsi="Times New Roman" w:cs="Times New Roman"/>
          <w:kern w:val="0"/>
          <w14:ligatures w14:val="none"/>
        </w:rPr>
        <w:t xml:space="preserve"> or for onerous liability responsibility to be taken by the MWS</w:t>
      </w:r>
      <w:r w:rsidRPr="00327AF4">
        <w:rPr>
          <w:rFonts w:ascii="Times New Roman" w:hAnsi="Times New Roman" w:cs="Times New Roman"/>
          <w:kern w:val="0"/>
          <w14:ligatures w14:val="none"/>
        </w:rPr>
        <w:t>.  Again, this has resulted in some companies, especially those with the capacity to perform the work on large projects, walking away from a bid if the Assured refuses to change the contract.  The Assured will hardly ever agree to a contract change unless it contains an obvious mistake</w:t>
      </w:r>
      <w:r w:rsidR="00217E81" w:rsidRPr="00327AF4">
        <w:rPr>
          <w:rFonts w:ascii="Times New Roman" w:hAnsi="Times New Roman" w:cs="Times New Roman"/>
          <w:kern w:val="0"/>
          <w14:ligatures w14:val="none"/>
        </w:rPr>
        <w:t>.  Generic contracts are also frequently inappropriate as they</w:t>
      </w:r>
      <w:r w:rsidR="00A56C60" w:rsidRPr="00327AF4">
        <w:rPr>
          <w:rFonts w:ascii="Times New Roman" w:hAnsi="Times New Roman" w:cs="Times New Roman"/>
          <w:kern w:val="0"/>
          <w14:ligatures w14:val="none"/>
        </w:rPr>
        <w:t xml:space="preserve"> were designed for supply, manufacturing or large construction companies, not a relatively small consultancy.</w:t>
      </w:r>
      <w:r w:rsidRPr="00327AF4">
        <w:rPr>
          <w:rFonts w:ascii="Times New Roman" w:hAnsi="Times New Roman" w:cs="Times New Roman"/>
          <w:kern w:val="0"/>
          <w14:ligatures w14:val="none"/>
        </w:rPr>
        <w:t xml:space="preserve">  </w:t>
      </w:r>
    </w:p>
    <w:p w14:paraId="3FE6A0D4" w14:textId="77777777" w:rsidR="003F1FFC" w:rsidRPr="00327AF4" w:rsidRDefault="003F1FFC" w:rsidP="003F1FFC">
      <w:pPr>
        <w:spacing w:after="0"/>
        <w:rPr>
          <w:rFonts w:ascii="Times New Roman" w:hAnsi="Times New Roman" w:cs="Times New Roman"/>
          <w:kern w:val="0"/>
          <w14:ligatures w14:val="none"/>
        </w:rPr>
      </w:pPr>
    </w:p>
    <w:p w14:paraId="0DB4C0E2" w14:textId="5DF6F238" w:rsidR="003F1FFC" w:rsidRPr="00327AF4" w:rsidRDefault="003F1FFC" w:rsidP="003F1FFC">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An MWS company usually agrees to limit liability</w:t>
      </w:r>
      <w:r w:rsidR="00697D14"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 xml:space="preserve"> for a survey</w:t>
      </w:r>
      <w:r w:rsidR="00697D14" w:rsidRPr="00327AF4">
        <w:rPr>
          <w:rFonts w:ascii="Times New Roman" w:hAnsi="Times New Roman" w:cs="Times New Roman"/>
          <w:kern w:val="0"/>
          <w14:ligatures w14:val="none"/>
        </w:rPr>
        <w:t>, for instance,</w:t>
      </w:r>
      <w:r w:rsidRPr="00327AF4">
        <w:rPr>
          <w:rFonts w:ascii="Times New Roman" w:hAnsi="Times New Roman" w:cs="Times New Roman"/>
          <w:kern w:val="0"/>
          <w14:ligatures w14:val="none"/>
        </w:rPr>
        <w:t xml:space="preserve"> to the cost of the survey.</w:t>
      </w:r>
    </w:p>
    <w:p w14:paraId="6A5845BD" w14:textId="77777777" w:rsidR="003F1FFC" w:rsidRPr="00327AF4" w:rsidRDefault="003F1FFC" w:rsidP="003F1FFC">
      <w:pPr>
        <w:spacing w:after="0"/>
        <w:rPr>
          <w:rFonts w:ascii="Times New Roman" w:hAnsi="Times New Roman" w:cs="Times New Roman"/>
          <w:kern w:val="0"/>
          <w14:ligatures w14:val="none"/>
        </w:rPr>
      </w:pPr>
    </w:p>
    <w:p w14:paraId="577840DF" w14:textId="3863216E" w:rsidR="003F1FFC" w:rsidRPr="00327AF4" w:rsidRDefault="003F1FFC" w:rsidP="003F1FFC">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When bidding, documents are usually bid for two reviews of the same document which can </w:t>
      </w:r>
      <w:r w:rsidR="00697D14" w:rsidRPr="00327AF4">
        <w:rPr>
          <w:rFonts w:ascii="Times New Roman" w:hAnsi="Times New Roman" w:cs="Times New Roman"/>
          <w:kern w:val="0"/>
          <w14:ligatures w14:val="none"/>
        </w:rPr>
        <w:t xml:space="preserve">average </w:t>
      </w:r>
      <w:r w:rsidRPr="00327AF4">
        <w:rPr>
          <w:rFonts w:ascii="Times New Roman" w:hAnsi="Times New Roman" w:cs="Times New Roman"/>
          <w:kern w:val="0"/>
          <w14:ligatures w14:val="none"/>
        </w:rPr>
        <w:t>4 hours for each revision.</w:t>
      </w:r>
    </w:p>
    <w:p w14:paraId="3B5D835A" w14:textId="77777777" w:rsidR="003F1FFC" w:rsidRPr="00327AF4" w:rsidRDefault="003F1FFC" w:rsidP="003F1FFC">
      <w:pPr>
        <w:spacing w:after="0"/>
        <w:rPr>
          <w:rFonts w:ascii="Times New Roman" w:hAnsi="Times New Roman" w:cs="Times New Roman"/>
          <w:kern w:val="0"/>
          <w14:ligatures w14:val="none"/>
        </w:rPr>
      </w:pPr>
    </w:p>
    <w:p w14:paraId="0D84F375" w14:textId="4ADB016B" w:rsidR="003F1FFC" w:rsidRPr="00327AF4" w:rsidRDefault="003F1FFC" w:rsidP="003F1FFC">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Another problem is that, increasingly, the MWS contract is bid by a company way down the line from the actual Assured. </w:t>
      </w:r>
      <w:r w:rsidR="00697D14" w:rsidRPr="00327AF4">
        <w:rPr>
          <w:rFonts w:ascii="Times New Roman" w:hAnsi="Times New Roman" w:cs="Times New Roman"/>
          <w:kern w:val="0"/>
          <w14:ligatures w14:val="none"/>
        </w:rPr>
        <w:t xml:space="preserve"> </w:t>
      </w:r>
      <w:r w:rsidRPr="00327AF4">
        <w:rPr>
          <w:rFonts w:ascii="Times New Roman" w:hAnsi="Times New Roman" w:cs="Times New Roman"/>
          <w:kern w:val="0"/>
          <w14:ligatures w14:val="none"/>
        </w:rPr>
        <w:t xml:space="preserve">In one case the Assured passed the EPIC contract to a </w:t>
      </w:r>
      <w:r w:rsidR="00A56C60" w:rsidRPr="00327AF4">
        <w:rPr>
          <w:rFonts w:ascii="Times New Roman" w:hAnsi="Times New Roman" w:cs="Times New Roman"/>
          <w:kern w:val="0"/>
          <w14:ligatures w14:val="none"/>
        </w:rPr>
        <w:t>shipyard</w:t>
      </w:r>
      <w:r w:rsidRPr="00327AF4">
        <w:rPr>
          <w:rFonts w:ascii="Times New Roman" w:hAnsi="Times New Roman" w:cs="Times New Roman"/>
          <w:kern w:val="0"/>
          <w14:ligatures w14:val="none"/>
        </w:rPr>
        <w:t>.  The shipyard didn’t understand the function of the MWS and didn’t know what to do so in turn, they passed the MWS contract to the installation contractor, fortunately one of the good heavy lift contractors, who did understand the MWS function.</w:t>
      </w:r>
      <w:r w:rsidR="00697D14" w:rsidRPr="00327AF4">
        <w:rPr>
          <w:rFonts w:ascii="Times New Roman" w:hAnsi="Times New Roman" w:cs="Times New Roman"/>
          <w:kern w:val="0"/>
          <w14:ligatures w14:val="none"/>
        </w:rPr>
        <w:t xml:space="preserve">  The MWS was, thus, contracted to a company two companies remote from the Assured. </w:t>
      </w:r>
    </w:p>
    <w:p w14:paraId="407C883A" w14:textId="77777777" w:rsidR="003F1FFC" w:rsidRPr="00327AF4" w:rsidRDefault="003F1FFC" w:rsidP="003F1FFC">
      <w:pPr>
        <w:spacing w:after="0"/>
        <w:rPr>
          <w:rFonts w:ascii="Times New Roman" w:hAnsi="Times New Roman" w:cs="Times New Roman"/>
          <w:kern w:val="0"/>
          <w14:ligatures w14:val="none"/>
        </w:rPr>
      </w:pPr>
    </w:p>
    <w:p w14:paraId="0482DFCE" w14:textId="77777777" w:rsidR="003F1FFC" w:rsidRPr="00327AF4" w:rsidRDefault="003F1FFC" w:rsidP="003F1FFC">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One well known contractor, another heavy lift installation contractor, who was tasked with employing the MWS, on several occasions, by the Assured, always used to phone up, after the bid had been submitted and ask where their 10% discount appeared in the bid.  They assumed the bid would always be discounted, even if at cost price. This can be a factor in negotiations.  </w:t>
      </w:r>
    </w:p>
    <w:p w14:paraId="3F9DF336" w14:textId="77777777" w:rsidR="00BB1DF8" w:rsidRPr="00327AF4" w:rsidRDefault="00BB1DF8" w:rsidP="003F1FFC">
      <w:pPr>
        <w:spacing w:after="0"/>
        <w:rPr>
          <w:rFonts w:ascii="Times New Roman" w:hAnsi="Times New Roman" w:cs="Times New Roman"/>
          <w:kern w:val="0"/>
          <w14:ligatures w14:val="none"/>
        </w:rPr>
      </w:pPr>
    </w:p>
    <w:p w14:paraId="36FED46F" w14:textId="6ED88BE7" w:rsidR="00EE51AA" w:rsidRPr="00327AF4" w:rsidRDefault="00BB1DF8" w:rsidP="003F1FFC">
      <w:pPr>
        <w:spacing w:after="0"/>
        <w:rPr>
          <w:rFonts w:ascii="Times New Roman" w:hAnsi="Times New Roman" w:cs="Times New Roman"/>
          <w:strike/>
          <w:kern w:val="0"/>
          <w14:ligatures w14:val="none"/>
        </w:rPr>
      </w:pPr>
      <w:r w:rsidRPr="00327AF4">
        <w:rPr>
          <w:rFonts w:ascii="Times New Roman" w:hAnsi="Times New Roman" w:cs="Times New Roman"/>
          <w:kern w:val="0"/>
          <w14:ligatures w14:val="none"/>
        </w:rPr>
        <w:lastRenderedPageBreak/>
        <w:t xml:space="preserve">Modifying the MWS scope post contract award if the MWS is contracted to the EPIC contractor can be </w:t>
      </w:r>
      <w:r w:rsidR="00663121" w:rsidRPr="00327AF4">
        <w:rPr>
          <w:rFonts w:ascii="Times New Roman" w:hAnsi="Times New Roman" w:cs="Times New Roman"/>
          <w:kern w:val="0"/>
          <w14:ligatures w14:val="none"/>
        </w:rPr>
        <w:t>difficult</w:t>
      </w:r>
      <w:r w:rsidRPr="00327AF4">
        <w:rPr>
          <w:rFonts w:ascii="Times New Roman" w:hAnsi="Times New Roman" w:cs="Times New Roman"/>
          <w:kern w:val="0"/>
          <w14:ligatures w14:val="none"/>
        </w:rPr>
        <w:t xml:space="preserve"> due to the reluctance of the EPIC contractor to raise a Variation Order (VO) with the client company higher up the contractual chain.  </w:t>
      </w:r>
    </w:p>
    <w:p w14:paraId="2BD0A74C" w14:textId="77777777" w:rsidR="003F1FFC" w:rsidRPr="00327AF4" w:rsidRDefault="003F1FFC" w:rsidP="003F1FFC">
      <w:pPr>
        <w:spacing w:after="0"/>
        <w:rPr>
          <w:rFonts w:ascii="Times New Roman" w:hAnsi="Times New Roman" w:cs="Times New Roman"/>
          <w:b/>
          <w:bCs/>
          <w:kern w:val="0"/>
          <w14:ligatures w14:val="none"/>
        </w:rPr>
      </w:pPr>
    </w:p>
    <w:p w14:paraId="13891E73" w14:textId="77777777" w:rsidR="003F1FFC" w:rsidRPr="00327AF4" w:rsidRDefault="003F1FFC" w:rsidP="003F1FFC">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t>Why carry out MWS work?</w:t>
      </w:r>
    </w:p>
    <w:p w14:paraId="5A7E2D70" w14:textId="566FEB82" w:rsidR="003F1FFC" w:rsidRPr="00327AF4" w:rsidRDefault="003F1FFC" w:rsidP="003F1FFC">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From the above, it may be reasonable to ask why an MWS company performs this work at all when there is little money in it and when an MWS cannot rely on MWS work alone unless they are a very small company with minimal overheads, in which case they would struggle to have sufficient experience or take on large projects.</w:t>
      </w:r>
    </w:p>
    <w:p w14:paraId="35A21381" w14:textId="77777777" w:rsidR="003F1FFC" w:rsidRPr="00327AF4" w:rsidRDefault="003F1FFC" w:rsidP="003F1FFC">
      <w:pPr>
        <w:spacing w:after="0"/>
        <w:rPr>
          <w:rFonts w:ascii="Times New Roman" w:hAnsi="Times New Roman" w:cs="Times New Roman"/>
          <w:kern w:val="0"/>
          <w14:ligatures w14:val="none"/>
        </w:rPr>
      </w:pPr>
    </w:p>
    <w:p w14:paraId="25D31255" w14:textId="77777777" w:rsidR="003F1FFC" w:rsidRPr="00327AF4" w:rsidRDefault="003F1FFC" w:rsidP="003F1FFC">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 reasons for this are mostly threefold:</w:t>
      </w:r>
    </w:p>
    <w:p w14:paraId="2D7311E2" w14:textId="77777777" w:rsidR="003F1FFC" w:rsidRPr="00327AF4" w:rsidRDefault="003F1FFC" w:rsidP="003F1FFC">
      <w:pPr>
        <w:spacing w:after="0"/>
        <w:rPr>
          <w:rFonts w:ascii="Times New Roman" w:hAnsi="Times New Roman" w:cs="Times New Roman"/>
          <w:kern w:val="0"/>
          <w14:ligatures w14:val="none"/>
        </w:rPr>
      </w:pPr>
    </w:p>
    <w:p w14:paraId="28628A54" w14:textId="4DF1ABC8" w:rsidR="00504699" w:rsidRPr="00327AF4" w:rsidRDefault="003F1FFC" w:rsidP="00A56C60">
      <w:pPr>
        <w:pStyle w:val="ListParagraph"/>
        <w:numPr>
          <w:ilvl w:val="0"/>
          <w:numId w:val="7"/>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MWS </w:t>
      </w:r>
      <w:r w:rsidR="00A56C60" w:rsidRPr="00327AF4">
        <w:rPr>
          <w:rFonts w:ascii="Times New Roman" w:hAnsi="Times New Roman" w:cs="Times New Roman"/>
          <w:kern w:val="0"/>
          <w14:ligatures w14:val="none"/>
        </w:rPr>
        <w:t xml:space="preserve">projects </w:t>
      </w:r>
      <w:r w:rsidRPr="00327AF4">
        <w:rPr>
          <w:rFonts w:ascii="Times New Roman" w:hAnsi="Times New Roman" w:cs="Times New Roman"/>
          <w:kern w:val="0"/>
          <w14:ligatures w14:val="none"/>
        </w:rPr>
        <w:t xml:space="preserve">provide good bread and butter work to fill the manpower curve.  A company always tries to have a mixture of work; high intensity and low intensity, long term and short term, high skill and low skill and work requiring a lot of experience and little </w:t>
      </w:r>
      <w:r w:rsidR="00504699" w:rsidRPr="00327AF4">
        <w:rPr>
          <w:rFonts w:ascii="Times New Roman" w:hAnsi="Times New Roman" w:cs="Times New Roman"/>
          <w:kern w:val="0"/>
          <w14:ligatures w14:val="none"/>
        </w:rPr>
        <w:t xml:space="preserve">experience.  This ensures maximum use can be made of the workforce, reduces dependency on one particular market, allows for some planning and provides a path for </w:t>
      </w:r>
      <w:r w:rsidR="00DD1823" w:rsidRPr="00327AF4">
        <w:rPr>
          <w:rFonts w:ascii="Times New Roman" w:hAnsi="Times New Roman" w:cs="Times New Roman"/>
          <w:kern w:val="0"/>
          <w14:ligatures w14:val="none"/>
        </w:rPr>
        <w:t>qualified</w:t>
      </w:r>
      <w:r w:rsidR="00710166" w:rsidRPr="00327AF4">
        <w:rPr>
          <w:rFonts w:ascii="Times New Roman" w:hAnsi="Times New Roman" w:cs="Times New Roman"/>
          <w:kern w:val="0"/>
          <w14:ligatures w14:val="none"/>
        </w:rPr>
        <w:t xml:space="preserve"> and experienced</w:t>
      </w:r>
      <w:r w:rsidR="00DD1823" w:rsidRPr="00327AF4">
        <w:rPr>
          <w:rFonts w:ascii="Times New Roman" w:hAnsi="Times New Roman" w:cs="Times New Roman"/>
          <w:kern w:val="0"/>
          <w14:ligatures w14:val="none"/>
        </w:rPr>
        <w:t xml:space="preserve"> </w:t>
      </w:r>
      <w:r w:rsidR="00710166" w:rsidRPr="00327AF4">
        <w:rPr>
          <w:rFonts w:ascii="Times New Roman" w:hAnsi="Times New Roman" w:cs="Times New Roman"/>
          <w:kern w:val="0"/>
          <w14:ligatures w14:val="none"/>
        </w:rPr>
        <w:t xml:space="preserve">technical </w:t>
      </w:r>
      <w:r w:rsidR="00504699" w:rsidRPr="00327AF4">
        <w:rPr>
          <w:rFonts w:ascii="Times New Roman" w:hAnsi="Times New Roman" w:cs="Times New Roman"/>
          <w:kern w:val="0"/>
          <w14:ligatures w14:val="none"/>
        </w:rPr>
        <w:t xml:space="preserve">staff </w:t>
      </w:r>
      <w:r w:rsidR="007C01DC" w:rsidRPr="00327AF4">
        <w:rPr>
          <w:rFonts w:ascii="Times New Roman" w:hAnsi="Times New Roman" w:cs="Times New Roman"/>
          <w:kern w:val="0"/>
          <w14:ligatures w14:val="none"/>
        </w:rPr>
        <w:t xml:space="preserve">but new to the MWS industry, </w:t>
      </w:r>
      <w:r w:rsidR="00504699" w:rsidRPr="00327AF4">
        <w:rPr>
          <w:rFonts w:ascii="Times New Roman" w:hAnsi="Times New Roman" w:cs="Times New Roman"/>
          <w:kern w:val="0"/>
          <w14:ligatures w14:val="none"/>
        </w:rPr>
        <w:t xml:space="preserve">to </w:t>
      </w:r>
      <w:r w:rsidR="007C01DC" w:rsidRPr="00327AF4">
        <w:rPr>
          <w:rFonts w:ascii="Times New Roman" w:hAnsi="Times New Roman" w:cs="Times New Roman"/>
          <w:kern w:val="0"/>
          <w14:ligatures w14:val="none"/>
        </w:rPr>
        <w:t xml:space="preserve">increase their </w:t>
      </w:r>
      <w:r w:rsidR="00504699" w:rsidRPr="00327AF4">
        <w:rPr>
          <w:rFonts w:ascii="Times New Roman" w:hAnsi="Times New Roman" w:cs="Times New Roman"/>
          <w:kern w:val="0"/>
          <w14:ligatures w14:val="none"/>
        </w:rPr>
        <w:t>experience</w:t>
      </w:r>
      <w:r w:rsidR="0013129D" w:rsidRPr="00327AF4">
        <w:rPr>
          <w:rFonts w:ascii="Times New Roman" w:hAnsi="Times New Roman" w:cs="Times New Roman"/>
          <w:kern w:val="0"/>
          <w14:ligatures w14:val="none"/>
        </w:rPr>
        <w:t xml:space="preserve">, enabling them to work </w:t>
      </w:r>
      <w:r w:rsidR="00504699" w:rsidRPr="00327AF4">
        <w:rPr>
          <w:rFonts w:ascii="Times New Roman" w:hAnsi="Times New Roman" w:cs="Times New Roman"/>
          <w:kern w:val="0"/>
          <w14:ligatures w14:val="none"/>
        </w:rPr>
        <w:t xml:space="preserve">on other projects. </w:t>
      </w:r>
    </w:p>
    <w:p w14:paraId="67618637" w14:textId="77777777" w:rsidR="00504699" w:rsidRPr="00327AF4" w:rsidRDefault="00504699" w:rsidP="00504699">
      <w:pPr>
        <w:spacing w:after="0"/>
        <w:ind w:left="1080"/>
        <w:contextualSpacing/>
        <w:rPr>
          <w:rFonts w:ascii="Times New Roman" w:hAnsi="Times New Roman" w:cs="Times New Roman"/>
          <w:kern w:val="0"/>
          <w14:ligatures w14:val="none"/>
        </w:rPr>
      </w:pPr>
    </w:p>
    <w:p w14:paraId="2366D3AF" w14:textId="4AF85E4B" w:rsidR="00504699" w:rsidRPr="00327AF4" w:rsidRDefault="00504699" w:rsidP="00A56C60">
      <w:pPr>
        <w:pStyle w:val="ListParagraph"/>
        <w:numPr>
          <w:ilvl w:val="0"/>
          <w:numId w:val="7"/>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MWS work provides a good footprint.  Most MWS contracts allow for </w:t>
      </w:r>
      <w:r w:rsidR="009E3DC5" w:rsidRPr="00327AF4">
        <w:rPr>
          <w:rFonts w:ascii="Times New Roman" w:hAnsi="Times New Roman" w:cs="Times New Roman"/>
          <w:kern w:val="0"/>
          <w14:ligatures w14:val="none"/>
        </w:rPr>
        <w:t xml:space="preserve">wide exposure to a large array of people in the industry; </w:t>
      </w:r>
      <w:r w:rsidR="006C2470" w:rsidRPr="00327AF4">
        <w:rPr>
          <w:rFonts w:ascii="Times New Roman" w:hAnsi="Times New Roman" w:cs="Times New Roman"/>
          <w:kern w:val="0"/>
          <w14:ligatures w14:val="none"/>
        </w:rPr>
        <w:t>energy company personnel</w:t>
      </w:r>
      <w:r w:rsidRPr="00327AF4">
        <w:rPr>
          <w:rFonts w:ascii="Times New Roman" w:hAnsi="Times New Roman" w:cs="Times New Roman"/>
          <w:kern w:val="0"/>
          <w14:ligatures w14:val="none"/>
        </w:rPr>
        <w:t>, new project teams of mixed age and experience, contractors, shipping companies, engineering companies, freight forwarders, lawyers and many other elements of the industry which are useful contacts for future work.</w:t>
      </w:r>
    </w:p>
    <w:p w14:paraId="64226E87" w14:textId="77777777" w:rsidR="00504699" w:rsidRPr="00327AF4" w:rsidRDefault="00504699" w:rsidP="00504699">
      <w:pPr>
        <w:spacing w:after="0"/>
        <w:ind w:left="1080"/>
        <w:contextualSpacing/>
        <w:rPr>
          <w:rFonts w:ascii="Times New Roman" w:hAnsi="Times New Roman" w:cs="Times New Roman"/>
          <w:kern w:val="0"/>
          <w14:ligatures w14:val="none"/>
        </w:rPr>
      </w:pPr>
    </w:p>
    <w:p w14:paraId="17F71E37" w14:textId="77777777" w:rsidR="00504699" w:rsidRPr="00327AF4" w:rsidRDefault="00504699" w:rsidP="00A56C60">
      <w:pPr>
        <w:pStyle w:val="ListParagraph"/>
        <w:numPr>
          <w:ilvl w:val="0"/>
          <w:numId w:val="7"/>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MWS work provides an enormous amount of experience in a very short time period at the sharp and high risk end of a project.  It also provides a great deal of responsibility and teaches how to make important decisions on your own (due to costs it is usual for only one surveyor to attend site), often of significant consequence and also how to deal with pressure when making unpopular decisions.  On arrival on site there is usually a very steep learning curve, especially for younger surveyors.   </w:t>
      </w:r>
    </w:p>
    <w:p w14:paraId="7E4EF067" w14:textId="77777777" w:rsidR="00504699" w:rsidRPr="00327AF4" w:rsidRDefault="00504699" w:rsidP="00504699">
      <w:pPr>
        <w:spacing w:after="0"/>
        <w:ind w:left="1080"/>
        <w:contextualSpacing/>
        <w:rPr>
          <w:rFonts w:ascii="Times New Roman" w:hAnsi="Times New Roman" w:cs="Times New Roman"/>
          <w:kern w:val="0"/>
          <w14:ligatures w14:val="none"/>
        </w:rPr>
      </w:pPr>
    </w:p>
    <w:p w14:paraId="3569AA1C" w14:textId="77777777" w:rsidR="00504699" w:rsidRPr="00327AF4" w:rsidRDefault="00504699" w:rsidP="00504699">
      <w:pPr>
        <w:spacing w:after="0"/>
        <w:rPr>
          <w:rFonts w:ascii="Times New Roman" w:hAnsi="Times New Roman" w:cs="Times New Roman"/>
          <w:b/>
          <w:bCs/>
          <w:kern w:val="0"/>
          <w14:ligatures w14:val="none"/>
        </w:rPr>
      </w:pPr>
    </w:p>
    <w:p w14:paraId="31AFD667" w14:textId="77777777" w:rsidR="00504699" w:rsidRPr="00327AF4" w:rsidRDefault="00504699" w:rsidP="00504699">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t>The nature of the bid:</w:t>
      </w:r>
    </w:p>
    <w:p w14:paraId="3F1BC59E" w14:textId="77777777" w:rsidR="00F4751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When bidding for a contract a spreadsheet is usually set-up to calculate the costs of typical attendances based on air fares, hotel rates, taxi fares and subsistence allowance.  These assumptions have to be laid out very clearly to ensure only these trips are included in the contract and no others.  </w:t>
      </w:r>
    </w:p>
    <w:p w14:paraId="6B840F41" w14:textId="77777777" w:rsidR="00F47519" w:rsidRPr="00327AF4" w:rsidRDefault="00F47519" w:rsidP="00504699">
      <w:pPr>
        <w:spacing w:after="0"/>
        <w:rPr>
          <w:rFonts w:ascii="Times New Roman" w:hAnsi="Times New Roman" w:cs="Times New Roman"/>
          <w:kern w:val="0"/>
          <w14:ligatures w14:val="none"/>
        </w:rPr>
      </w:pPr>
    </w:p>
    <w:p w14:paraId="41C10C47" w14:textId="06150179"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 bid must be as tightly defined as possible.</w:t>
      </w:r>
      <w:r w:rsidR="00265EF0" w:rsidRPr="00327AF4">
        <w:rPr>
          <w:rFonts w:ascii="Times New Roman" w:hAnsi="Times New Roman" w:cs="Times New Roman"/>
          <w:kern w:val="0"/>
          <w14:ligatures w14:val="none"/>
        </w:rPr>
        <w:t xml:space="preserve">  Ambiguities and missing information must be avoided.</w:t>
      </w:r>
    </w:p>
    <w:p w14:paraId="6879EAB5" w14:textId="77777777" w:rsidR="00F47519" w:rsidRPr="00327AF4" w:rsidRDefault="00F47519" w:rsidP="00504699">
      <w:pPr>
        <w:spacing w:after="0"/>
        <w:rPr>
          <w:rFonts w:ascii="Times New Roman" w:hAnsi="Times New Roman" w:cs="Times New Roman"/>
          <w:kern w:val="0"/>
          <w14:ligatures w14:val="none"/>
        </w:rPr>
      </w:pPr>
    </w:p>
    <w:p w14:paraId="2600D7FC" w14:textId="63E29215"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The documents </w:t>
      </w:r>
      <w:r w:rsidR="00F47519" w:rsidRPr="00327AF4">
        <w:rPr>
          <w:rFonts w:ascii="Times New Roman" w:hAnsi="Times New Roman" w:cs="Times New Roman"/>
          <w:kern w:val="0"/>
          <w14:ligatures w14:val="none"/>
        </w:rPr>
        <w:t xml:space="preserve">for review </w:t>
      </w:r>
      <w:r w:rsidRPr="00327AF4">
        <w:rPr>
          <w:rFonts w:ascii="Times New Roman" w:hAnsi="Times New Roman" w:cs="Times New Roman"/>
          <w:kern w:val="0"/>
          <w14:ligatures w14:val="none"/>
        </w:rPr>
        <w:t xml:space="preserve">are also laid out clearly and the assumptions regarding what documents are to be requested and the time taken for each is listed.  </w:t>
      </w:r>
    </w:p>
    <w:p w14:paraId="096AB05F" w14:textId="77777777" w:rsidR="00504699" w:rsidRPr="00327AF4" w:rsidRDefault="00504699" w:rsidP="00504699">
      <w:pPr>
        <w:spacing w:after="0"/>
        <w:rPr>
          <w:rFonts w:ascii="Times New Roman" w:hAnsi="Times New Roman" w:cs="Times New Roman"/>
          <w:kern w:val="0"/>
          <w14:ligatures w14:val="none"/>
        </w:rPr>
      </w:pPr>
    </w:p>
    <w:p w14:paraId="5CFCED79" w14:textId="1101344D" w:rsidR="00504699" w:rsidRPr="00327AF4" w:rsidRDefault="00F4751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For example:  </w:t>
      </w:r>
      <w:r w:rsidR="00504699" w:rsidRPr="00327AF4">
        <w:rPr>
          <w:rFonts w:ascii="Times New Roman" w:hAnsi="Times New Roman" w:cs="Times New Roman"/>
          <w:kern w:val="0"/>
          <w14:ligatures w14:val="none"/>
        </w:rPr>
        <w:t>A document describing the project weather criteria or design criteria may be allocated 30 minutes, each, to review.  A loadout document, lifting procedure</w:t>
      </w:r>
      <w:r w:rsidR="00265EF0" w:rsidRPr="00327AF4">
        <w:rPr>
          <w:rFonts w:ascii="Times New Roman" w:hAnsi="Times New Roman" w:cs="Times New Roman"/>
          <w:kern w:val="0"/>
          <w14:ligatures w14:val="none"/>
        </w:rPr>
        <w:t>,</w:t>
      </w:r>
      <w:r w:rsidR="00504699" w:rsidRPr="00327AF4">
        <w:rPr>
          <w:rFonts w:ascii="Times New Roman" w:hAnsi="Times New Roman" w:cs="Times New Roman"/>
          <w:kern w:val="0"/>
          <w14:ligatures w14:val="none"/>
        </w:rPr>
        <w:t xml:space="preserve"> or similarly more involved document</w:t>
      </w:r>
      <w:r w:rsidR="00265EF0" w:rsidRPr="00327AF4">
        <w:rPr>
          <w:rFonts w:ascii="Times New Roman" w:hAnsi="Times New Roman" w:cs="Times New Roman"/>
          <w:kern w:val="0"/>
          <w14:ligatures w14:val="none"/>
        </w:rPr>
        <w:t>,</w:t>
      </w:r>
      <w:r w:rsidR="00504699" w:rsidRPr="00327AF4">
        <w:rPr>
          <w:rFonts w:ascii="Times New Roman" w:hAnsi="Times New Roman" w:cs="Times New Roman"/>
          <w:kern w:val="0"/>
          <w14:ligatures w14:val="none"/>
        </w:rPr>
        <w:t xml:space="preserve"> may be allocated 4 hours to review and then another 2-4 hours for a re-review.  It is rare a document is allocated more than half a day of review time.  </w:t>
      </w:r>
    </w:p>
    <w:p w14:paraId="6E2F274D" w14:textId="77777777" w:rsidR="00504699" w:rsidRPr="00327AF4" w:rsidRDefault="00504699" w:rsidP="00504699">
      <w:pPr>
        <w:spacing w:after="0"/>
        <w:rPr>
          <w:rFonts w:ascii="Times New Roman" w:hAnsi="Times New Roman" w:cs="Times New Roman"/>
          <w:kern w:val="0"/>
          <w14:ligatures w14:val="none"/>
        </w:rPr>
      </w:pPr>
    </w:p>
    <w:p w14:paraId="2203A7D7" w14:textId="77777777"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lastRenderedPageBreak/>
        <w:t>Usually the first review would be at the AFC (Approved For Construction) revision and then another, updated document, would be reviewed.</w:t>
      </w:r>
    </w:p>
    <w:p w14:paraId="40E07DA7" w14:textId="77777777" w:rsidR="00265EF0" w:rsidRPr="00327AF4" w:rsidRDefault="00265EF0" w:rsidP="00504699">
      <w:pPr>
        <w:spacing w:after="0"/>
        <w:rPr>
          <w:rFonts w:ascii="Times New Roman" w:hAnsi="Times New Roman" w:cs="Times New Roman"/>
          <w:b/>
          <w:bCs/>
          <w:kern w:val="0"/>
          <w14:ligatures w14:val="none"/>
        </w:rPr>
      </w:pPr>
    </w:p>
    <w:p w14:paraId="79189346" w14:textId="46A8480A" w:rsidR="00504699" w:rsidRPr="00327AF4" w:rsidRDefault="00504699" w:rsidP="00504699">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t>Project document control:</w:t>
      </w:r>
    </w:p>
    <w:p w14:paraId="3ED6EF76" w14:textId="0FF15A82" w:rsidR="00504699" w:rsidRPr="00327AF4" w:rsidRDefault="00265EF0"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Good d</w:t>
      </w:r>
      <w:r w:rsidR="00504699" w:rsidRPr="00327AF4">
        <w:rPr>
          <w:rFonts w:ascii="Times New Roman" w:hAnsi="Times New Roman" w:cs="Times New Roman"/>
          <w:kern w:val="0"/>
          <w14:ligatures w14:val="none"/>
        </w:rPr>
        <w:t xml:space="preserve">ocument production, for an offshore project, </w:t>
      </w:r>
      <w:r w:rsidRPr="00327AF4">
        <w:rPr>
          <w:rFonts w:ascii="Times New Roman" w:hAnsi="Times New Roman" w:cs="Times New Roman"/>
          <w:kern w:val="0"/>
          <w14:ligatures w14:val="none"/>
        </w:rPr>
        <w:t xml:space="preserve">will nearly </w:t>
      </w:r>
      <w:r w:rsidR="00504699" w:rsidRPr="00327AF4">
        <w:rPr>
          <w:rFonts w:ascii="Times New Roman" w:hAnsi="Times New Roman" w:cs="Times New Roman"/>
          <w:kern w:val="0"/>
          <w14:ligatures w14:val="none"/>
        </w:rPr>
        <w:t xml:space="preserve">always </w:t>
      </w:r>
      <w:r w:rsidRPr="00327AF4">
        <w:rPr>
          <w:rFonts w:ascii="Times New Roman" w:hAnsi="Times New Roman" w:cs="Times New Roman"/>
          <w:kern w:val="0"/>
          <w14:ligatures w14:val="none"/>
        </w:rPr>
        <w:t xml:space="preserve">be </w:t>
      </w:r>
      <w:r w:rsidR="00504699" w:rsidRPr="00327AF4">
        <w:rPr>
          <w:rFonts w:ascii="Times New Roman" w:hAnsi="Times New Roman" w:cs="Times New Roman"/>
          <w:kern w:val="0"/>
          <w14:ligatures w14:val="none"/>
        </w:rPr>
        <w:t xml:space="preserve">very formalised with full traceability of documents, full QA of format, procedures, standards and adherence to other processes.  This ensures that major engineering decisions are tightly controlled reducing the chance of error.  </w:t>
      </w:r>
    </w:p>
    <w:p w14:paraId="56AD49DF" w14:textId="77777777" w:rsidR="00504699" w:rsidRPr="00327AF4" w:rsidRDefault="00504699" w:rsidP="00504699">
      <w:pPr>
        <w:spacing w:after="0"/>
        <w:rPr>
          <w:rFonts w:ascii="Times New Roman" w:hAnsi="Times New Roman" w:cs="Times New Roman"/>
          <w:kern w:val="0"/>
          <w14:ligatures w14:val="none"/>
        </w:rPr>
      </w:pPr>
    </w:p>
    <w:p w14:paraId="50F7DF34" w14:textId="77777777"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Similarly, there is also a certain formality in how a project develops.</w:t>
      </w:r>
    </w:p>
    <w:p w14:paraId="503ABD02" w14:textId="77777777" w:rsidR="00504699" w:rsidRPr="00327AF4" w:rsidRDefault="00504699" w:rsidP="00504699">
      <w:pPr>
        <w:spacing w:after="0"/>
        <w:rPr>
          <w:rFonts w:ascii="Times New Roman" w:hAnsi="Times New Roman" w:cs="Times New Roman"/>
          <w:kern w:val="0"/>
          <w14:ligatures w14:val="none"/>
        </w:rPr>
      </w:pPr>
    </w:p>
    <w:p w14:paraId="7871DDE0" w14:textId="77777777"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 stages of a project are usually:</w:t>
      </w:r>
      <w:r w:rsidRPr="00327AF4">
        <w:rPr>
          <w:rFonts w:ascii="Times New Roman" w:hAnsi="Times New Roman" w:cs="Times New Roman"/>
          <w:kern w:val="0"/>
          <w14:ligatures w14:val="none"/>
        </w:rPr>
        <w:tab/>
      </w:r>
    </w:p>
    <w:p w14:paraId="4359C6A6" w14:textId="77777777" w:rsidR="00504699" w:rsidRPr="00327AF4" w:rsidRDefault="00504699" w:rsidP="00504699">
      <w:pPr>
        <w:spacing w:after="0"/>
        <w:rPr>
          <w:rFonts w:ascii="Times New Roman" w:hAnsi="Times New Roman" w:cs="Times New Roman"/>
          <w:kern w:val="0"/>
          <w14:ligatures w14:val="none"/>
        </w:rPr>
      </w:pPr>
    </w:p>
    <w:p w14:paraId="662693E9" w14:textId="77777777" w:rsidR="00504699" w:rsidRPr="00327AF4" w:rsidRDefault="00504699" w:rsidP="00504699">
      <w:pPr>
        <w:numPr>
          <w:ilvl w:val="0"/>
          <w:numId w:val="3"/>
        </w:numPr>
        <w:spacing w:after="0"/>
        <w:contextualSpacing/>
        <w:rPr>
          <w:rFonts w:ascii="Times New Roman" w:hAnsi="Times New Roman" w:cs="Times New Roman"/>
          <w:kern w:val="0"/>
          <w14:ligatures w14:val="none"/>
        </w:rPr>
      </w:pPr>
      <w:r w:rsidRPr="00327AF4">
        <w:rPr>
          <w:rFonts w:ascii="Times New Roman" w:hAnsi="Times New Roman" w:cs="Times New Roman"/>
          <w:b/>
          <w:bCs/>
          <w:kern w:val="0"/>
          <w14:ligatures w14:val="none"/>
        </w:rPr>
        <w:t>Conceptual</w:t>
      </w:r>
      <w:r w:rsidRPr="00327AF4">
        <w:rPr>
          <w:rFonts w:ascii="Times New Roman" w:hAnsi="Times New Roman" w:cs="Times New Roman"/>
          <w:kern w:val="0"/>
          <w14:ligatures w14:val="none"/>
        </w:rPr>
        <w:t>: The basic project concept or concepts are evaluated with ideas being suggested and a lot of free thinking.  This phase may take a couple of months.</w:t>
      </w:r>
    </w:p>
    <w:p w14:paraId="71054807" w14:textId="77777777" w:rsidR="00504699" w:rsidRPr="00327AF4" w:rsidRDefault="00504699" w:rsidP="00504699">
      <w:pPr>
        <w:spacing w:after="0"/>
        <w:ind w:left="720"/>
        <w:contextualSpacing/>
        <w:rPr>
          <w:rFonts w:ascii="Times New Roman" w:hAnsi="Times New Roman" w:cs="Times New Roman"/>
          <w:kern w:val="0"/>
          <w14:ligatures w14:val="none"/>
        </w:rPr>
      </w:pPr>
    </w:p>
    <w:p w14:paraId="72A93471" w14:textId="77777777" w:rsidR="00504699" w:rsidRPr="00327AF4" w:rsidRDefault="00504699" w:rsidP="00504699">
      <w:pPr>
        <w:numPr>
          <w:ilvl w:val="0"/>
          <w:numId w:val="3"/>
        </w:numPr>
        <w:spacing w:after="0"/>
        <w:contextualSpacing/>
        <w:rPr>
          <w:rFonts w:ascii="Times New Roman" w:hAnsi="Times New Roman" w:cs="Times New Roman"/>
          <w:kern w:val="0"/>
          <w14:ligatures w14:val="none"/>
        </w:rPr>
      </w:pPr>
      <w:r w:rsidRPr="00327AF4">
        <w:rPr>
          <w:rFonts w:ascii="Times New Roman" w:hAnsi="Times New Roman" w:cs="Times New Roman"/>
          <w:b/>
          <w:bCs/>
          <w:kern w:val="0"/>
          <w14:ligatures w14:val="none"/>
        </w:rPr>
        <w:t>FEED (Front End Engineering and Design)</w:t>
      </w:r>
      <w:r w:rsidRPr="00327AF4">
        <w:rPr>
          <w:rFonts w:ascii="Times New Roman" w:hAnsi="Times New Roman" w:cs="Times New Roman"/>
          <w:kern w:val="0"/>
          <w14:ligatures w14:val="none"/>
        </w:rPr>
        <w:t>:  Details of the chosen concept are firmed up.  This phase may take 3-6 months.  There may be a little overlap with the start of Detailed Design.</w:t>
      </w:r>
    </w:p>
    <w:p w14:paraId="604DD5A6" w14:textId="77777777" w:rsidR="00504699" w:rsidRPr="00327AF4" w:rsidRDefault="00504699" w:rsidP="00504699">
      <w:pPr>
        <w:ind w:left="720"/>
        <w:contextualSpacing/>
        <w:rPr>
          <w:rFonts w:ascii="Times New Roman" w:hAnsi="Times New Roman" w:cs="Times New Roman"/>
          <w:kern w:val="0"/>
          <w14:ligatures w14:val="none"/>
        </w:rPr>
      </w:pPr>
    </w:p>
    <w:p w14:paraId="250A3239" w14:textId="5A36E185" w:rsidR="00504699" w:rsidRPr="00327AF4" w:rsidRDefault="00504699" w:rsidP="00504699">
      <w:pPr>
        <w:numPr>
          <w:ilvl w:val="0"/>
          <w:numId w:val="3"/>
        </w:numPr>
        <w:spacing w:after="0"/>
        <w:contextualSpacing/>
        <w:rPr>
          <w:rFonts w:ascii="Times New Roman" w:hAnsi="Times New Roman" w:cs="Times New Roman"/>
          <w:kern w:val="0"/>
          <w14:ligatures w14:val="none"/>
        </w:rPr>
      </w:pPr>
      <w:r w:rsidRPr="00327AF4">
        <w:rPr>
          <w:rFonts w:ascii="Times New Roman" w:hAnsi="Times New Roman" w:cs="Times New Roman"/>
          <w:b/>
          <w:bCs/>
          <w:kern w:val="0"/>
          <w14:ligatures w14:val="none"/>
        </w:rPr>
        <w:t>Detailed design</w:t>
      </w:r>
      <w:r w:rsidRPr="00327AF4">
        <w:rPr>
          <w:rFonts w:ascii="Times New Roman" w:hAnsi="Times New Roman" w:cs="Times New Roman"/>
          <w:kern w:val="0"/>
          <w14:ligatures w14:val="none"/>
        </w:rPr>
        <w:t>:  A thorough detailed design developing on from FEED.  This is the longest phase which can take up to a couple of years.</w:t>
      </w:r>
      <w:r w:rsidR="00265EF0" w:rsidRPr="00327AF4">
        <w:rPr>
          <w:rFonts w:ascii="Times New Roman" w:hAnsi="Times New Roman" w:cs="Times New Roman"/>
          <w:kern w:val="0"/>
          <w14:ligatures w14:val="none"/>
        </w:rPr>
        <w:t xml:space="preserve">  This is the phase in which the project is designed, procured, fabricated, transported, installed and commissioned.  It is also the only phase in which the MWS will participate.  </w:t>
      </w:r>
    </w:p>
    <w:p w14:paraId="13358449" w14:textId="77777777" w:rsidR="00504699" w:rsidRPr="00327AF4" w:rsidRDefault="00504699" w:rsidP="00504699">
      <w:pPr>
        <w:ind w:left="720"/>
        <w:contextualSpacing/>
        <w:rPr>
          <w:rFonts w:ascii="Times New Roman" w:hAnsi="Times New Roman" w:cs="Times New Roman"/>
          <w:kern w:val="0"/>
          <w14:ligatures w14:val="none"/>
        </w:rPr>
      </w:pPr>
    </w:p>
    <w:p w14:paraId="07209441" w14:textId="0DD2193F" w:rsidR="00504699" w:rsidRPr="00327AF4" w:rsidRDefault="00504699" w:rsidP="00504699">
      <w:pPr>
        <w:numPr>
          <w:ilvl w:val="0"/>
          <w:numId w:val="3"/>
        </w:numPr>
        <w:spacing w:after="0"/>
        <w:contextualSpacing/>
        <w:rPr>
          <w:rFonts w:ascii="Times New Roman" w:hAnsi="Times New Roman" w:cs="Times New Roman"/>
          <w:kern w:val="0"/>
          <w14:ligatures w14:val="none"/>
        </w:rPr>
      </w:pPr>
      <w:r w:rsidRPr="00327AF4">
        <w:rPr>
          <w:rFonts w:ascii="Times New Roman" w:hAnsi="Times New Roman" w:cs="Times New Roman"/>
          <w:b/>
          <w:bCs/>
          <w:kern w:val="0"/>
          <w14:ligatures w14:val="none"/>
        </w:rPr>
        <w:t>Follow on Engineering</w:t>
      </w:r>
      <w:r w:rsidRPr="00327AF4">
        <w:rPr>
          <w:rFonts w:ascii="Times New Roman" w:hAnsi="Times New Roman" w:cs="Times New Roman"/>
          <w:kern w:val="0"/>
          <w14:ligatures w14:val="none"/>
        </w:rPr>
        <w:t xml:space="preserve">: This phase is to provide the support engineering during </w:t>
      </w:r>
      <w:r w:rsidR="007A2A50" w:rsidRPr="00327AF4">
        <w:rPr>
          <w:rFonts w:ascii="Times New Roman" w:hAnsi="Times New Roman" w:cs="Times New Roman"/>
          <w:kern w:val="0"/>
          <w14:ligatures w14:val="none"/>
        </w:rPr>
        <w:t xml:space="preserve">and immediately post </w:t>
      </w:r>
      <w:r w:rsidRPr="00327AF4">
        <w:rPr>
          <w:rFonts w:ascii="Times New Roman" w:hAnsi="Times New Roman" w:cs="Times New Roman"/>
          <w:kern w:val="0"/>
          <w14:ligatures w14:val="none"/>
        </w:rPr>
        <w:t>construction.  It usually overlaps with the end of Detailed Design and takes as long as the construction takes to finish, say 6 months to a year.  At the end of this phase As-Built drawings and documents are created showing all the changes that have taken place between detailed design and completion.</w:t>
      </w:r>
    </w:p>
    <w:p w14:paraId="07E429C7" w14:textId="77777777" w:rsidR="00504699" w:rsidRPr="00327AF4" w:rsidRDefault="00504699" w:rsidP="00504699">
      <w:pPr>
        <w:ind w:left="720"/>
        <w:contextualSpacing/>
        <w:rPr>
          <w:rFonts w:ascii="Times New Roman" w:hAnsi="Times New Roman" w:cs="Times New Roman"/>
          <w:kern w:val="0"/>
          <w14:ligatures w14:val="none"/>
        </w:rPr>
      </w:pPr>
    </w:p>
    <w:p w14:paraId="5723788E" w14:textId="77777777"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Therefore, the overall design period for even a modest project can take at least two years.</w:t>
      </w:r>
    </w:p>
    <w:p w14:paraId="06D4C172" w14:textId="77777777" w:rsidR="00504699" w:rsidRPr="00327AF4" w:rsidRDefault="00504699" w:rsidP="00504699">
      <w:pPr>
        <w:spacing w:after="0"/>
        <w:rPr>
          <w:rFonts w:ascii="Times New Roman" w:hAnsi="Times New Roman" w:cs="Times New Roman"/>
          <w:kern w:val="0"/>
          <w14:ligatures w14:val="none"/>
        </w:rPr>
      </w:pPr>
    </w:p>
    <w:p w14:paraId="2B0DEE6F" w14:textId="03A13606"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During the Detailed Design phase a document </w:t>
      </w:r>
      <w:r w:rsidR="007A2A50" w:rsidRPr="00327AF4">
        <w:rPr>
          <w:rFonts w:ascii="Times New Roman" w:hAnsi="Times New Roman" w:cs="Times New Roman"/>
          <w:kern w:val="0"/>
          <w14:ligatures w14:val="none"/>
        </w:rPr>
        <w:t xml:space="preserve">usually goes through </w:t>
      </w:r>
      <w:r w:rsidRPr="00327AF4">
        <w:rPr>
          <w:rFonts w:ascii="Times New Roman" w:hAnsi="Times New Roman" w:cs="Times New Roman"/>
          <w:kern w:val="0"/>
          <w14:ligatures w14:val="none"/>
        </w:rPr>
        <w:t xml:space="preserve">many Revisions.  As many as 3 to 5 Revisions are common before a document can get to AFC.  These may be: </w:t>
      </w:r>
    </w:p>
    <w:p w14:paraId="5080DEC2" w14:textId="77777777" w:rsidR="00504699" w:rsidRPr="00327AF4" w:rsidRDefault="00504699" w:rsidP="00504699">
      <w:pPr>
        <w:spacing w:after="0"/>
        <w:rPr>
          <w:rFonts w:ascii="Times New Roman" w:hAnsi="Times New Roman" w:cs="Times New Roman"/>
          <w:kern w:val="0"/>
          <w14:ligatures w14:val="none"/>
        </w:rPr>
      </w:pPr>
    </w:p>
    <w:p w14:paraId="7AEE886C" w14:textId="77777777" w:rsidR="00504699" w:rsidRPr="00327AF4" w:rsidRDefault="00504699" w:rsidP="00504699">
      <w:pPr>
        <w:spacing w:after="0"/>
        <w:ind w:firstLine="720"/>
        <w:rPr>
          <w:rFonts w:ascii="Times New Roman" w:hAnsi="Times New Roman" w:cs="Times New Roman"/>
          <w:kern w:val="0"/>
          <w14:ligatures w14:val="none"/>
        </w:rPr>
      </w:pPr>
      <w:r w:rsidRPr="00327AF4">
        <w:rPr>
          <w:rFonts w:ascii="Times New Roman" w:hAnsi="Times New Roman" w:cs="Times New Roman"/>
          <w:kern w:val="0"/>
          <w14:ligatures w14:val="none"/>
        </w:rPr>
        <w:t>Rev. A1: Issued for Internal Comment (ITC)</w:t>
      </w:r>
    </w:p>
    <w:p w14:paraId="2BF4902C" w14:textId="77777777" w:rsidR="00504699" w:rsidRPr="00327AF4" w:rsidRDefault="00504699" w:rsidP="00504699">
      <w:pPr>
        <w:spacing w:after="0"/>
        <w:ind w:firstLine="72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Rev. A2: Issued for Internal Review </w:t>
      </w:r>
    </w:p>
    <w:p w14:paraId="604BA20D" w14:textId="77777777" w:rsidR="00504699" w:rsidRPr="00327AF4" w:rsidRDefault="00504699" w:rsidP="00504699">
      <w:pPr>
        <w:spacing w:after="0"/>
        <w:ind w:firstLine="720"/>
        <w:rPr>
          <w:rFonts w:ascii="Times New Roman" w:hAnsi="Times New Roman" w:cs="Times New Roman"/>
          <w:kern w:val="0"/>
          <w14:ligatures w14:val="none"/>
        </w:rPr>
      </w:pPr>
      <w:r w:rsidRPr="00327AF4">
        <w:rPr>
          <w:rFonts w:ascii="Times New Roman" w:hAnsi="Times New Roman" w:cs="Times New Roman"/>
          <w:kern w:val="0"/>
          <w14:ligatures w14:val="none"/>
        </w:rPr>
        <w:t>Rev. B1: Issued for Client Comment</w:t>
      </w:r>
    </w:p>
    <w:p w14:paraId="5094C428" w14:textId="77777777" w:rsidR="00504699" w:rsidRPr="00327AF4" w:rsidRDefault="00504699" w:rsidP="00504699">
      <w:pPr>
        <w:spacing w:after="0"/>
        <w:ind w:firstLine="720"/>
        <w:rPr>
          <w:rFonts w:ascii="Times New Roman" w:hAnsi="Times New Roman" w:cs="Times New Roman"/>
          <w:kern w:val="0"/>
          <w14:ligatures w14:val="none"/>
        </w:rPr>
      </w:pPr>
      <w:r w:rsidRPr="00327AF4">
        <w:rPr>
          <w:rFonts w:ascii="Times New Roman" w:hAnsi="Times New Roman" w:cs="Times New Roman"/>
          <w:kern w:val="0"/>
          <w14:ligatures w14:val="none"/>
        </w:rPr>
        <w:t>Rev. D1: Approved For Design (AFD) (maybe additional Revised for Design stages)</w:t>
      </w:r>
    </w:p>
    <w:p w14:paraId="763620E6" w14:textId="77777777" w:rsidR="00504699" w:rsidRPr="00327AF4" w:rsidRDefault="00504699" w:rsidP="00504699">
      <w:pPr>
        <w:spacing w:after="0"/>
        <w:ind w:firstLine="720"/>
        <w:rPr>
          <w:rFonts w:ascii="Times New Roman" w:hAnsi="Times New Roman" w:cs="Times New Roman"/>
          <w:kern w:val="0"/>
          <w14:ligatures w14:val="none"/>
        </w:rPr>
      </w:pPr>
      <w:r w:rsidRPr="00327AF4">
        <w:rPr>
          <w:rFonts w:ascii="Times New Roman" w:hAnsi="Times New Roman" w:cs="Times New Roman"/>
          <w:kern w:val="0"/>
          <w14:ligatures w14:val="none"/>
        </w:rPr>
        <w:t>Rev. E1: Approved For Construction (AFC)</w:t>
      </w:r>
    </w:p>
    <w:p w14:paraId="3D0B2836" w14:textId="77777777" w:rsidR="007A2A50" w:rsidRPr="00327AF4" w:rsidRDefault="007A2A50" w:rsidP="007A2A50">
      <w:pPr>
        <w:spacing w:after="0"/>
        <w:rPr>
          <w:rFonts w:ascii="Times New Roman" w:hAnsi="Times New Roman" w:cs="Times New Roman"/>
          <w:kern w:val="0"/>
          <w14:ligatures w14:val="none"/>
        </w:rPr>
      </w:pPr>
    </w:p>
    <w:p w14:paraId="4D19128E" w14:textId="77777777" w:rsidR="007A2A50" w:rsidRPr="00327AF4" w:rsidRDefault="007A2A50" w:rsidP="007A2A50">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Up to 6 people can check each stage of these documents.  For instance:</w:t>
      </w:r>
      <w:r w:rsidRPr="00327AF4">
        <w:rPr>
          <w:rFonts w:ascii="Times New Roman" w:hAnsi="Times New Roman" w:cs="Times New Roman"/>
          <w:kern w:val="0"/>
          <w14:ligatures w14:val="none"/>
        </w:rPr>
        <w:tab/>
      </w:r>
    </w:p>
    <w:p w14:paraId="55E9BADC" w14:textId="77777777" w:rsidR="007A2A50" w:rsidRPr="00327AF4" w:rsidRDefault="007A2A50" w:rsidP="007A2A50">
      <w:pPr>
        <w:spacing w:after="0"/>
        <w:rPr>
          <w:rFonts w:ascii="Times New Roman" w:hAnsi="Times New Roman" w:cs="Times New Roman"/>
          <w:kern w:val="0"/>
          <w14:ligatures w14:val="none"/>
        </w:rPr>
      </w:pPr>
    </w:p>
    <w:p w14:paraId="02B26BA2" w14:textId="77777777" w:rsidR="007A2A50" w:rsidRPr="00327AF4" w:rsidRDefault="007A2A50" w:rsidP="007A2A50">
      <w:pPr>
        <w:numPr>
          <w:ilvl w:val="0"/>
          <w:numId w:val="1"/>
        </w:numPr>
        <w:spacing w:after="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Naval Architect/Structural Engineer/Geotechnical Engineer/Pipeline Engineer</w:t>
      </w:r>
    </w:p>
    <w:p w14:paraId="11D7D3F0" w14:textId="77777777" w:rsidR="007A2A50" w:rsidRPr="00327AF4" w:rsidRDefault="007A2A50" w:rsidP="007A2A50">
      <w:pPr>
        <w:numPr>
          <w:ilvl w:val="0"/>
          <w:numId w:val="1"/>
        </w:numPr>
        <w:spacing w:after="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Lead Engineer (department head)</w:t>
      </w:r>
    </w:p>
    <w:p w14:paraId="1FEA4681" w14:textId="77777777" w:rsidR="007A2A50" w:rsidRPr="00327AF4" w:rsidRDefault="007A2A50" w:rsidP="007A2A50">
      <w:pPr>
        <w:numPr>
          <w:ilvl w:val="0"/>
          <w:numId w:val="1"/>
        </w:numPr>
        <w:spacing w:after="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 xml:space="preserve">Chief/Project Engineer </w:t>
      </w:r>
    </w:p>
    <w:p w14:paraId="799F82B3" w14:textId="77777777" w:rsidR="007A2A50" w:rsidRPr="00327AF4" w:rsidRDefault="007A2A50" w:rsidP="007A2A50">
      <w:pPr>
        <w:numPr>
          <w:ilvl w:val="0"/>
          <w:numId w:val="1"/>
        </w:numPr>
        <w:spacing w:after="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Project Manager</w:t>
      </w:r>
    </w:p>
    <w:p w14:paraId="776603EF" w14:textId="77777777" w:rsidR="007A2A50" w:rsidRPr="00327AF4" w:rsidRDefault="007A2A50" w:rsidP="007A2A50">
      <w:pPr>
        <w:numPr>
          <w:ilvl w:val="0"/>
          <w:numId w:val="1"/>
        </w:numPr>
        <w:spacing w:after="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Client Engineer</w:t>
      </w:r>
    </w:p>
    <w:p w14:paraId="1FB1F238" w14:textId="3EEC0B1B" w:rsidR="007A2A50" w:rsidRPr="00327AF4" w:rsidRDefault="007A2A50" w:rsidP="007A2A50">
      <w:pPr>
        <w:numPr>
          <w:ilvl w:val="0"/>
          <w:numId w:val="1"/>
        </w:numPr>
        <w:spacing w:after="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 xml:space="preserve">Client </w:t>
      </w:r>
      <w:r w:rsidR="00E1048C" w:rsidRPr="00327AF4">
        <w:rPr>
          <w:rFonts w:ascii="Times New Roman" w:hAnsi="Times New Roman" w:cs="Times New Roman"/>
          <w:kern w:val="0"/>
          <w14:ligatures w14:val="none"/>
        </w:rPr>
        <w:t xml:space="preserve">Project </w:t>
      </w:r>
      <w:r w:rsidRPr="00327AF4">
        <w:rPr>
          <w:rFonts w:ascii="Times New Roman" w:hAnsi="Times New Roman" w:cs="Times New Roman"/>
          <w:kern w:val="0"/>
          <w14:ligatures w14:val="none"/>
        </w:rPr>
        <w:t xml:space="preserve">Manager </w:t>
      </w:r>
    </w:p>
    <w:p w14:paraId="0EC1DB14" w14:textId="77777777" w:rsidR="007A2A50" w:rsidRPr="00327AF4" w:rsidRDefault="007A2A50" w:rsidP="007A2A50">
      <w:pPr>
        <w:spacing w:after="0"/>
        <w:rPr>
          <w:rFonts w:ascii="Times New Roman" w:hAnsi="Times New Roman" w:cs="Times New Roman"/>
          <w:kern w:val="0"/>
          <w14:ligatures w14:val="none"/>
        </w:rPr>
      </w:pPr>
    </w:p>
    <w:p w14:paraId="29BEEBD9" w14:textId="31B95F77" w:rsidR="007A2A50" w:rsidRPr="00327AF4" w:rsidRDefault="007A2A50" w:rsidP="007A2A50">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lastRenderedPageBreak/>
        <w:t xml:space="preserve">Other features of good document control are to always </w:t>
      </w:r>
      <w:r w:rsidR="00E1048C"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mark</w:t>
      </w:r>
      <w:r w:rsidR="00E1048C"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 xml:space="preserve"> the changes as a document is Revved up, always ensure that documents are fully referenced and that other documents referenced are listed clearly, the document number is stated on every page, no pages are missing and the pages are all numbered.  </w:t>
      </w:r>
    </w:p>
    <w:p w14:paraId="0B5F404F" w14:textId="77777777" w:rsidR="007A2A50" w:rsidRPr="00327AF4" w:rsidRDefault="007A2A50" w:rsidP="007A2A50">
      <w:pPr>
        <w:spacing w:after="0"/>
        <w:rPr>
          <w:rFonts w:ascii="Times New Roman" w:hAnsi="Times New Roman" w:cs="Times New Roman"/>
          <w:kern w:val="0"/>
          <w14:ligatures w14:val="none"/>
        </w:rPr>
      </w:pPr>
    </w:p>
    <w:p w14:paraId="0CE08904" w14:textId="77777777"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noProof/>
          <w:kern w:val="0"/>
          <w14:ligatures w14:val="none"/>
        </w:rPr>
        <w:drawing>
          <wp:inline distT="0" distB="0" distL="0" distR="0" wp14:anchorId="08FB6076" wp14:editId="008F2136">
            <wp:extent cx="5340985" cy="1072813"/>
            <wp:effectExtent l="0" t="0" r="0" b="0"/>
            <wp:docPr id="5" name="Picture 5" descr="A close up of a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note&#10;&#10;Description automatically generated"/>
                    <pic:cNvPicPr/>
                  </pic:nvPicPr>
                  <pic:blipFill>
                    <a:blip r:embed="rId8"/>
                    <a:stretch>
                      <a:fillRect/>
                    </a:stretch>
                  </pic:blipFill>
                  <pic:spPr>
                    <a:xfrm>
                      <a:off x="0" y="0"/>
                      <a:ext cx="5363803" cy="1077396"/>
                    </a:xfrm>
                    <a:prstGeom prst="rect">
                      <a:avLst/>
                    </a:prstGeom>
                  </pic:spPr>
                </pic:pic>
              </a:graphicData>
            </a:graphic>
          </wp:inline>
        </w:drawing>
      </w:r>
      <w:r w:rsidRPr="00327AF4">
        <w:rPr>
          <w:rFonts w:ascii="Times New Roman" w:hAnsi="Times New Roman" w:cs="Times New Roman"/>
          <w:noProof/>
          <w:kern w:val="0"/>
          <w14:ligatures w14:val="none"/>
        </w:rPr>
        <w:drawing>
          <wp:inline distT="0" distB="0" distL="0" distR="0" wp14:anchorId="3A166557" wp14:editId="15F38A2E">
            <wp:extent cx="5274310" cy="1573645"/>
            <wp:effectExtent l="0" t="0" r="2540" b="7620"/>
            <wp:docPr id="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document&#10;&#10;Description automatically generated"/>
                    <pic:cNvPicPr/>
                  </pic:nvPicPr>
                  <pic:blipFill>
                    <a:blip r:embed="rId9"/>
                    <a:stretch>
                      <a:fillRect/>
                    </a:stretch>
                  </pic:blipFill>
                  <pic:spPr>
                    <a:xfrm>
                      <a:off x="0" y="0"/>
                      <a:ext cx="5296758" cy="1580342"/>
                    </a:xfrm>
                    <a:prstGeom prst="rect">
                      <a:avLst/>
                    </a:prstGeom>
                  </pic:spPr>
                </pic:pic>
              </a:graphicData>
            </a:graphic>
          </wp:inline>
        </w:drawing>
      </w:r>
    </w:p>
    <w:p w14:paraId="1CF5245D" w14:textId="2AE17BD0" w:rsidR="00504699" w:rsidRPr="00327AF4" w:rsidRDefault="00504699" w:rsidP="00504699">
      <w:pPr>
        <w:spacing w:after="0"/>
        <w:jc w:val="center"/>
        <w:rPr>
          <w:rFonts w:ascii="Times New Roman" w:hAnsi="Times New Roman" w:cs="Times New Roman"/>
          <w:b/>
          <w:bCs/>
          <w:kern w:val="0"/>
          <w14:ligatures w14:val="none"/>
        </w:rPr>
      </w:pPr>
      <w:r w:rsidRPr="00327AF4">
        <w:rPr>
          <w:rFonts w:ascii="Times New Roman" w:hAnsi="Times New Roman" w:cs="Times New Roman"/>
          <w:b/>
          <w:bCs/>
          <w:kern w:val="0"/>
          <w14:ligatures w14:val="none"/>
        </w:rPr>
        <w:t xml:space="preserve">Figure </w:t>
      </w:r>
      <w:r w:rsidR="00640E81" w:rsidRPr="00327AF4">
        <w:rPr>
          <w:rFonts w:ascii="Times New Roman" w:hAnsi="Times New Roman" w:cs="Times New Roman"/>
          <w:b/>
          <w:bCs/>
          <w:kern w:val="0"/>
          <w14:ligatures w14:val="none"/>
        </w:rPr>
        <w:t>3</w:t>
      </w:r>
      <w:r w:rsidRPr="00327AF4">
        <w:rPr>
          <w:rFonts w:ascii="Times New Roman" w:hAnsi="Times New Roman" w:cs="Times New Roman"/>
          <w:b/>
          <w:bCs/>
          <w:kern w:val="0"/>
          <w14:ligatures w14:val="none"/>
        </w:rPr>
        <w:t xml:space="preserve">:  Two examples of the front pages of two modest North Sea jacket design </w:t>
      </w:r>
    </w:p>
    <w:p w14:paraId="0380C953" w14:textId="77777777" w:rsidR="00504699" w:rsidRPr="00327AF4" w:rsidRDefault="00504699" w:rsidP="00504699">
      <w:pPr>
        <w:spacing w:after="0"/>
        <w:jc w:val="center"/>
        <w:rPr>
          <w:rFonts w:ascii="Times New Roman" w:hAnsi="Times New Roman" w:cs="Times New Roman"/>
          <w:kern w:val="0"/>
          <w14:ligatures w14:val="none"/>
        </w:rPr>
      </w:pPr>
      <w:r w:rsidRPr="00327AF4">
        <w:rPr>
          <w:rFonts w:ascii="Times New Roman" w:hAnsi="Times New Roman" w:cs="Times New Roman"/>
          <w:b/>
          <w:bCs/>
          <w:kern w:val="0"/>
          <w14:ligatures w14:val="none"/>
        </w:rPr>
        <w:t>documents showing the typical stages of checking and revision</w:t>
      </w:r>
    </w:p>
    <w:p w14:paraId="7EB817D7" w14:textId="77777777" w:rsidR="00504699" w:rsidRPr="00327AF4" w:rsidRDefault="00504699" w:rsidP="000E6060">
      <w:pPr>
        <w:spacing w:after="0"/>
        <w:rPr>
          <w:rFonts w:ascii="Times New Roman" w:hAnsi="Times New Roman" w:cs="Times New Roman"/>
          <w:b/>
          <w:bCs/>
          <w:kern w:val="0"/>
          <w14:ligatures w14:val="none"/>
        </w:rPr>
      </w:pPr>
    </w:p>
    <w:p w14:paraId="6142185E" w14:textId="17E2A232" w:rsidR="000E6060" w:rsidRPr="00327AF4" w:rsidRDefault="000E6060" w:rsidP="000E6060">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t>Note:</w:t>
      </w:r>
    </w:p>
    <w:p w14:paraId="77779720" w14:textId="599883CB" w:rsidR="00504699" w:rsidRPr="00327AF4" w:rsidRDefault="00504699" w:rsidP="000E6060">
      <w:pPr>
        <w:pStyle w:val="ListParagraph"/>
        <w:numPr>
          <w:ilvl w:val="0"/>
          <w:numId w:val="8"/>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 top document is for the 3</w:t>
      </w:r>
      <w:r w:rsidRPr="00327AF4">
        <w:rPr>
          <w:rFonts w:ascii="Times New Roman" w:hAnsi="Times New Roman" w:cs="Times New Roman"/>
          <w:kern w:val="0"/>
          <w:vertAlign w:val="superscript"/>
          <w14:ligatures w14:val="none"/>
        </w:rPr>
        <w:t>rd</w:t>
      </w:r>
      <w:r w:rsidRPr="00327AF4">
        <w:rPr>
          <w:rFonts w:ascii="Times New Roman" w:hAnsi="Times New Roman" w:cs="Times New Roman"/>
          <w:kern w:val="0"/>
          <w14:ligatures w14:val="none"/>
        </w:rPr>
        <w:t xml:space="preserve"> pass of an 89 page jacket upending document.  5 months have elapsed between the 3 submissions.  The first submission may have taken up to 6 months to write. </w:t>
      </w:r>
    </w:p>
    <w:p w14:paraId="55766124" w14:textId="58382B7E" w:rsidR="00504699" w:rsidRPr="00327AF4" w:rsidRDefault="00504699" w:rsidP="000E6060">
      <w:pPr>
        <w:pStyle w:val="ListParagraph"/>
        <w:numPr>
          <w:ilvl w:val="0"/>
          <w:numId w:val="8"/>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 bottom document is a 25 page on-bottom jacket stability analysis.  A year has elapsed between the 6 submissions.  The first submission may have taken up to 6 months to write.</w:t>
      </w:r>
    </w:p>
    <w:p w14:paraId="05824D50" w14:textId="6D05C321" w:rsidR="00504699" w:rsidRPr="00327AF4" w:rsidRDefault="00504699" w:rsidP="000E6060">
      <w:pPr>
        <w:pStyle w:val="ListParagraph"/>
        <w:numPr>
          <w:ilvl w:val="0"/>
          <w:numId w:val="8"/>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These particular documents would not have been issued at AFC as they were design documents and the results of these documents were used to feed into and design the structure.   It is the structural design documents and drawings that would then have been issued at AFC and would be requested by the MWS</w:t>
      </w:r>
      <w:r w:rsidR="000A505D" w:rsidRPr="00327AF4">
        <w:rPr>
          <w:rFonts w:ascii="Times New Roman" w:hAnsi="Times New Roman" w:cs="Times New Roman"/>
          <w:kern w:val="0"/>
          <w14:ligatures w14:val="none"/>
        </w:rPr>
        <w:t xml:space="preserve"> although, </w:t>
      </w:r>
      <w:r w:rsidR="00E12C14" w:rsidRPr="00327AF4">
        <w:rPr>
          <w:rFonts w:ascii="Times New Roman" w:hAnsi="Times New Roman" w:cs="Times New Roman"/>
          <w:kern w:val="0"/>
          <w14:ligatures w14:val="none"/>
        </w:rPr>
        <w:t>the MWS may request these documents as back-up once the MDR is received</w:t>
      </w:r>
      <w:r w:rsidRPr="00327AF4">
        <w:rPr>
          <w:rFonts w:ascii="Times New Roman" w:hAnsi="Times New Roman" w:cs="Times New Roman"/>
          <w:kern w:val="0"/>
          <w14:ligatures w14:val="none"/>
        </w:rPr>
        <w:t>.</w:t>
      </w:r>
    </w:p>
    <w:p w14:paraId="7175BBD3" w14:textId="77777777" w:rsidR="00504699" w:rsidRPr="00327AF4" w:rsidRDefault="00504699" w:rsidP="00504699">
      <w:pPr>
        <w:spacing w:after="0"/>
        <w:rPr>
          <w:rFonts w:ascii="Times New Roman" w:hAnsi="Times New Roman" w:cs="Times New Roman"/>
          <w:kern w:val="0"/>
          <w14:ligatures w14:val="none"/>
        </w:rPr>
      </w:pPr>
    </w:p>
    <w:p w14:paraId="4CB38144" w14:textId="181DE114"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Another safety feature is that of dimensioning drawings.  There may be hundreds of drawings covering all aspects of a platform.  However, a dimension should only ever appear once amongst all the project drawings and documents.  This is to ensure that, if that dimension changes, it only has to be changed once, thus avoiding missing changing a dimension somewhere which could result in a mistake.  Similarly, the differences between two dimensions are never marked on drawings, all dimensions are measured from a single baseline. Again,</w:t>
      </w:r>
      <w:r w:rsidR="000E6060" w:rsidRPr="00327AF4">
        <w:rPr>
          <w:rFonts w:ascii="Times New Roman" w:hAnsi="Times New Roman" w:cs="Times New Roman"/>
          <w:kern w:val="0"/>
          <w14:ligatures w14:val="none"/>
        </w:rPr>
        <w:t xml:space="preserve"> this is</w:t>
      </w:r>
      <w:r w:rsidRPr="00327AF4">
        <w:rPr>
          <w:rFonts w:ascii="Times New Roman" w:hAnsi="Times New Roman" w:cs="Times New Roman"/>
          <w:kern w:val="0"/>
          <w14:ligatures w14:val="none"/>
        </w:rPr>
        <w:t xml:space="preserve"> to avoid missing </w:t>
      </w:r>
      <w:r w:rsidR="00F83BC9" w:rsidRPr="00327AF4">
        <w:rPr>
          <w:rFonts w:ascii="Times New Roman" w:hAnsi="Times New Roman" w:cs="Times New Roman"/>
          <w:kern w:val="0"/>
          <w14:ligatures w14:val="none"/>
        </w:rPr>
        <w:t xml:space="preserve">changing </w:t>
      </w:r>
      <w:r w:rsidRPr="00327AF4">
        <w:rPr>
          <w:rFonts w:ascii="Times New Roman" w:hAnsi="Times New Roman" w:cs="Times New Roman"/>
          <w:kern w:val="0"/>
          <w14:ligatures w14:val="none"/>
        </w:rPr>
        <w:t xml:space="preserve">a dimension, should </w:t>
      </w:r>
      <w:r w:rsidR="0015641B" w:rsidRPr="00327AF4">
        <w:rPr>
          <w:rFonts w:ascii="Times New Roman" w:hAnsi="Times New Roman" w:cs="Times New Roman"/>
          <w:kern w:val="0"/>
          <w14:ligatures w14:val="none"/>
        </w:rPr>
        <w:t xml:space="preserve">another </w:t>
      </w:r>
      <w:r w:rsidRPr="00327AF4">
        <w:rPr>
          <w:rFonts w:ascii="Times New Roman" w:hAnsi="Times New Roman" w:cs="Times New Roman"/>
          <w:kern w:val="0"/>
          <w14:ligatures w14:val="none"/>
        </w:rPr>
        <w:t>one change.</w:t>
      </w:r>
    </w:p>
    <w:p w14:paraId="1D72F209" w14:textId="77777777" w:rsidR="00504699" w:rsidRPr="00327AF4" w:rsidRDefault="00504699" w:rsidP="00504699">
      <w:pPr>
        <w:spacing w:after="0"/>
        <w:rPr>
          <w:rFonts w:ascii="Times New Roman" w:hAnsi="Times New Roman" w:cs="Times New Roman"/>
          <w:kern w:val="0"/>
          <w14:ligatures w14:val="none"/>
        </w:rPr>
      </w:pPr>
    </w:p>
    <w:p w14:paraId="5DBBFF10" w14:textId="77777777"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 above lists the basic principles of good document control showing that there is a large team behind these documents checking and ensuring mistakes are avoided.</w:t>
      </w:r>
    </w:p>
    <w:p w14:paraId="1034E0B5" w14:textId="77777777" w:rsidR="00504699" w:rsidRPr="00327AF4" w:rsidRDefault="00504699" w:rsidP="00504699">
      <w:pPr>
        <w:spacing w:after="0"/>
        <w:rPr>
          <w:rFonts w:ascii="Times New Roman" w:hAnsi="Times New Roman" w:cs="Times New Roman"/>
          <w:kern w:val="0"/>
          <w14:ligatures w14:val="none"/>
        </w:rPr>
      </w:pPr>
    </w:p>
    <w:p w14:paraId="45220BD6" w14:textId="1E876E31" w:rsidR="00504699" w:rsidRPr="00327AF4" w:rsidRDefault="00504699" w:rsidP="00504699">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t>Role of the MWS</w:t>
      </w:r>
    </w:p>
    <w:p w14:paraId="46BCAA72" w14:textId="79918D8A"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 MWS, the</w:t>
      </w:r>
      <w:r w:rsidR="00E1048C" w:rsidRPr="00327AF4">
        <w:rPr>
          <w:rFonts w:ascii="Times New Roman" w:hAnsi="Times New Roman" w:cs="Times New Roman"/>
          <w:kern w:val="0"/>
          <w14:ligatures w14:val="none"/>
        </w:rPr>
        <w:t xml:space="preserve">refore, </w:t>
      </w:r>
      <w:r w:rsidRPr="00327AF4">
        <w:rPr>
          <w:rFonts w:ascii="Times New Roman" w:hAnsi="Times New Roman" w:cs="Times New Roman"/>
          <w:kern w:val="0"/>
          <w14:ligatures w14:val="none"/>
        </w:rPr>
        <w:t xml:space="preserve">provides a final overview of the marine operations, often the area where a project team is least expert.  </w:t>
      </w:r>
    </w:p>
    <w:p w14:paraId="4EE3A20B" w14:textId="77777777" w:rsidR="00504699" w:rsidRPr="00327AF4" w:rsidRDefault="00504699" w:rsidP="00504699">
      <w:pPr>
        <w:spacing w:after="0"/>
        <w:rPr>
          <w:rFonts w:ascii="Times New Roman" w:hAnsi="Times New Roman" w:cs="Times New Roman"/>
          <w:kern w:val="0"/>
          <w14:ligatures w14:val="none"/>
        </w:rPr>
      </w:pPr>
    </w:p>
    <w:p w14:paraId="1E31A4C8" w14:textId="29CDA65A" w:rsidR="0043105D"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lastRenderedPageBreak/>
        <w:t>The MWS usually enters the project after the documents have become AFC.  By this time there have usually been many iterations, revisions, changes of concept, discussions and a lot of history that could have taken years</w:t>
      </w:r>
      <w:r w:rsidR="00E1048C" w:rsidRPr="00327AF4">
        <w:rPr>
          <w:rFonts w:ascii="Times New Roman" w:hAnsi="Times New Roman" w:cs="Times New Roman"/>
          <w:kern w:val="0"/>
          <w14:ligatures w14:val="none"/>
        </w:rPr>
        <w:t xml:space="preserve"> an</w:t>
      </w:r>
      <w:r w:rsidR="00711AA9" w:rsidRPr="00327AF4">
        <w:rPr>
          <w:rFonts w:ascii="Times New Roman" w:hAnsi="Times New Roman" w:cs="Times New Roman"/>
          <w:kern w:val="0"/>
          <w14:ligatures w14:val="none"/>
        </w:rPr>
        <w:t>d</w:t>
      </w:r>
      <w:r w:rsidR="00E1048C" w:rsidRPr="00327AF4">
        <w:rPr>
          <w:rFonts w:ascii="Times New Roman" w:hAnsi="Times New Roman" w:cs="Times New Roman"/>
          <w:kern w:val="0"/>
          <w14:ligatures w14:val="none"/>
        </w:rPr>
        <w:t xml:space="preserve"> documents, at this stage, could be regarded as almost </w:t>
      </w:r>
      <w:r w:rsidR="00E934C2" w:rsidRPr="00327AF4">
        <w:rPr>
          <w:rFonts w:ascii="Times New Roman" w:hAnsi="Times New Roman" w:cs="Times New Roman"/>
          <w:kern w:val="0"/>
          <w14:ligatures w14:val="none"/>
        </w:rPr>
        <w:t>being finalised</w:t>
      </w:r>
      <w:r w:rsidRPr="00327AF4">
        <w:rPr>
          <w:rFonts w:ascii="Times New Roman" w:hAnsi="Times New Roman" w:cs="Times New Roman"/>
          <w:kern w:val="0"/>
          <w14:ligatures w14:val="none"/>
        </w:rPr>
        <w:t xml:space="preserve">.  </w:t>
      </w:r>
    </w:p>
    <w:p w14:paraId="0A6F58C1" w14:textId="77777777" w:rsidR="0043105D" w:rsidRPr="00327AF4" w:rsidRDefault="0043105D" w:rsidP="00504699">
      <w:pPr>
        <w:spacing w:after="0"/>
        <w:rPr>
          <w:rFonts w:ascii="Times New Roman" w:hAnsi="Times New Roman" w:cs="Times New Roman"/>
          <w:kern w:val="0"/>
          <w14:ligatures w14:val="none"/>
        </w:rPr>
      </w:pPr>
    </w:p>
    <w:p w14:paraId="2E11C9FC" w14:textId="52520B4B" w:rsidR="0043105D" w:rsidRPr="00327AF4" w:rsidRDefault="0043105D"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Very soon after the </w:t>
      </w:r>
      <w:r w:rsidR="006477C3" w:rsidRPr="00327AF4">
        <w:rPr>
          <w:rFonts w:ascii="Times New Roman" w:hAnsi="Times New Roman" w:cs="Times New Roman"/>
          <w:kern w:val="0"/>
          <w14:ligatures w14:val="none"/>
        </w:rPr>
        <w:t xml:space="preserve">MWS has won the contract for a </w:t>
      </w:r>
      <w:r w:rsidRPr="00327AF4">
        <w:rPr>
          <w:rFonts w:ascii="Times New Roman" w:hAnsi="Times New Roman" w:cs="Times New Roman"/>
          <w:kern w:val="0"/>
          <w14:ligatures w14:val="none"/>
        </w:rPr>
        <w:t>project the following activities take place:</w:t>
      </w:r>
    </w:p>
    <w:p w14:paraId="3F37BA8A" w14:textId="77777777" w:rsidR="0043105D" w:rsidRPr="00327AF4" w:rsidRDefault="0043105D" w:rsidP="00504699">
      <w:pPr>
        <w:spacing w:after="0"/>
        <w:rPr>
          <w:rFonts w:ascii="Times New Roman" w:hAnsi="Times New Roman" w:cs="Times New Roman"/>
          <w:kern w:val="0"/>
          <w14:ligatures w14:val="none"/>
        </w:rPr>
      </w:pPr>
    </w:p>
    <w:p w14:paraId="6E998C58" w14:textId="021CB28C" w:rsidR="0043105D" w:rsidRPr="00327AF4" w:rsidRDefault="0043105D" w:rsidP="0043105D">
      <w:pPr>
        <w:pStyle w:val="ListParagraph"/>
        <w:numPr>
          <w:ilvl w:val="0"/>
          <w:numId w:val="11"/>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Review and confirm the Scope of Work and incorporate any VO’s into the contract.</w:t>
      </w:r>
    </w:p>
    <w:p w14:paraId="06920FD8" w14:textId="77777777" w:rsidR="0043105D" w:rsidRPr="00327AF4" w:rsidRDefault="0043105D" w:rsidP="0043105D">
      <w:pPr>
        <w:pStyle w:val="ListParagraph"/>
        <w:numPr>
          <w:ilvl w:val="0"/>
          <w:numId w:val="11"/>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Sign contract.</w:t>
      </w:r>
    </w:p>
    <w:p w14:paraId="37163276" w14:textId="77777777" w:rsidR="006477C3" w:rsidRPr="00327AF4" w:rsidRDefault="0043105D" w:rsidP="0043105D">
      <w:pPr>
        <w:pStyle w:val="ListParagraph"/>
        <w:numPr>
          <w:ilvl w:val="0"/>
          <w:numId w:val="11"/>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Hold </w:t>
      </w:r>
      <w:r w:rsidR="006477C3" w:rsidRPr="00327AF4">
        <w:rPr>
          <w:rFonts w:ascii="Times New Roman" w:hAnsi="Times New Roman" w:cs="Times New Roman"/>
          <w:kern w:val="0"/>
          <w14:ligatures w14:val="none"/>
        </w:rPr>
        <w:t xml:space="preserve">a </w:t>
      </w:r>
      <w:r w:rsidRPr="00327AF4">
        <w:rPr>
          <w:rFonts w:ascii="Times New Roman" w:hAnsi="Times New Roman" w:cs="Times New Roman"/>
          <w:kern w:val="0"/>
          <w14:ligatures w14:val="none"/>
        </w:rPr>
        <w:t xml:space="preserve">kick-off meeting so the MWS can meet the project team, </w:t>
      </w:r>
      <w:r w:rsidR="006477C3" w:rsidRPr="00327AF4">
        <w:rPr>
          <w:rFonts w:ascii="Times New Roman" w:hAnsi="Times New Roman" w:cs="Times New Roman"/>
          <w:kern w:val="0"/>
          <w14:ligatures w14:val="none"/>
        </w:rPr>
        <w:t xml:space="preserve">confirm the contract has been signed and accepted, </w:t>
      </w:r>
      <w:r w:rsidRPr="00327AF4">
        <w:rPr>
          <w:rFonts w:ascii="Times New Roman" w:hAnsi="Times New Roman" w:cs="Times New Roman"/>
          <w:kern w:val="0"/>
          <w14:ligatures w14:val="none"/>
        </w:rPr>
        <w:t>understand the standards required, confirm first attendances</w:t>
      </w:r>
      <w:r w:rsidR="006477C3" w:rsidRPr="00327AF4">
        <w:rPr>
          <w:rFonts w:ascii="Times New Roman" w:hAnsi="Times New Roman" w:cs="Times New Roman"/>
          <w:kern w:val="0"/>
          <w14:ligatures w14:val="none"/>
        </w:rPr>
        <w:t xml:space="preserve">, </w:t>
      </w:r>
      <w:r w:rsidRPr="00327AF4">
        <w:rPr>
          <w:rFonts w:ascii="Times New Roman" w:hAnsi="Times New Roman" w:cs="Times New Roman"/>
          <w:kern w:val="0"/>
          <w14:ligatures w14:val="none"/>
        </w:rPr>
        <w:t>introduce the team</w:t>
      </w:r>
      <w:r w:rsidR="006477C3" w:rsidRPr="00327AF4">
        <w:rPr>
          <w:rFonts w:ascii="Times New Roman" w:hAnsi="Times New Roman" w:cs="Times New Roman"/>
          <w:kern w:val="0"/>
          <w14:ligatures w14:val="none"/>
        </w:rPr>
        <w:t xml:space="preserve"> and establish the mechanism and conditions for submitting invoices</w:t>
      </w:r>
      <w:r w:rsidRPr="00327AF4">
        <w:rPr>
          <w:rFonts w:ascii="Times New Roman" w:hAnsi="Times New Roman" w:cs="Times New Roman"/>
          <w:kern w:val="0"/>
          <w14:ligatures w14:val="none"/>
        </w:rPr>
        <w:t>.</w:t>
      </w:r>
      <w:r w:rsidR="0000506A" w:rsidRPr="00327AF4">
        <w:rPr>
          <w:rFonts w:ascii="Times New Roman" w:hAnsi="Times New Roman" w:cs="Times New Roman"/>
          <w:kern w:val="0"/>
          <w14:ligatures w14:val="none"/>
        </w:rPr>
        <w:t xml:space="preserve">  </w:t>
      </w:r>
    </w:p>
    <w:p w14:paraId="242D137B" w14:textId="77777777" w:rsidR="006477C3" w:rsidRPr="00327AF4" w:rsidRDefault="006477C3" w:rsidP="006477C3">
      <w:pPr>
        <w:pStyle w:val="ListParagraph"/>
        <w:spacing w:after="0"/>
        <w:rPr>
          <w:rFonts w:ascii="Times New Roman" w:hAnsi="Times New Roman" w:cs="Times New Roman"/>
          <w:kern w:val="0"/>
          <w14:ligatures w14:val="none"/>
        </w:rPr>
      </w:pPr>
    </w:p>
    <w:p w14:paraId="35CD2258" w14:textId="10D094CA" w:rsidR="0043105D" w:rsidRPr="00327AF4" w:rsidRDefault="0000506A" w:rsidP="006477C3">
      <w:pPr>
        <w:pStyle w:val="ListParagraph"/>
        <w:spacing w:after="0"/>
        <w:rPr>
          <w:rFonts w:ascii="Times New Roman" w:hAnsi="Times New Roman" w:cs="Times New Roman"/>
          <w:kern w:val="0"/>
          <w14:ligatures w14:val="none"/>
        </w:rPr>
      </w:pPr>
      <w:r w:rsidRPr="00327AF4">
        <w:rPr>
          <w:rFonts w:ascii="Times New Roman" w:hAnsi="Times New Roman" w:cs="Times New Roman"/>
          <w:kern w:val="0"/>
          <w14:ligatures w14:val="none"/>
        </w:rPr>
        <w:t>Very importantly the MWS will probably request the project</w:t>
      </w:r>
      <w:r w:rsidR="006477C3"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s Main Document Register (MDR).  Some projects present documents they think the MWS requires.  This is rather a tedious job and is often given to someone within the project team from a completely different discipline than required (electrical</w:t>
      </w:r>
      <w:r w:rsidR="006477C3" w:rsidRPr="00327AF4">
        <w:rPr>
          <w:rFonts w:ascii="Times New Roman" w:hAnsi="Times New Roman" w:cs="Times New Roman"/>
          <w:kern w:val="0"/>
          <w14:ligatures w14:val="none"/>
        </w:rPr>
        <w:t>, QA</w:t>
      </w:r>
      <w:r w:rsidRPr="00327AF4">
        <w:rPr>
          <w:rFonts w:ascii="Times New Roman" w:hAnsi="Times New Roman" w:cs="Times New Roman"/>
          <w:kern w:val="0"/>
          <w14:ligatures w14:val="none"/>
        </w:rPr>
        <w:t xml:space="preserve"> or process</w:t>
      </w:r>
      <w:r w:rsidR="006477C3" w:rsidRPr="00327AF4">
        <w:rPr>
          <w:rFonts w:ascii="Times New Roman" w:hAnsi="Times New Roman" w:cs="Times New Roman"/>
          <w:kern w:val="0"/>
          <w14:ligatures w14:val="none"/>
        </w:rPr>
        <w:t>, for instance</w:t>
      </w:r>
      <w:r w:rsidRPr="00327AF4">
        <w:rPr>
          <w:rFonts w:ascii="Times New Roman" w:hAnsi="Times New Roman" w:cs="Times New Roman"/>
          <w:kern w:val="0"/>
          <w14:ligatures w14:val="none"/>
        </w:rPr>
        <w:t>).  Consequently</w:t>
      </w:r>
      <w:r w:rsidR="006477C3"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 xml:space="preserve"> the documents presented often have a bias towards such disciplines and are often not relevant to marine operations.  It is easier if the MDR is presented to the MWS and the</w:t>
      </w:r>
      <w:r w:rsidR="006477C3" w:rsidRPr="00327AF4">
        <w:rPr>
          <w:rFonts w:ascii="Times New Roman" w:hAnsi="Times New Roman" w:cs="Times New Roman"/>
          <w:kern w:val="0"/>
          <w14:ligatures w14:val="none"/>
        </w:rPr>
        <w:t xml:space="preserve"> MWS selects </w:t>
      </w:r>
      <w:r w:rsidRPr="00327AF4">
        <w:rPr>
          <w:rFonts w:ascii="Times New Roman" w:hAnsi="Times New Roman" w:cs="Times New Roman"/>
          <w:kern w:val="0"/>
          <w14:ligatures w14:val="none"/>
        </w:rPr>
        <w:t xml:space="preserve">the documents required.  </w:t>
      </w:r>
    </w:p>
    <w:p w14:paraId="2B96FC56" w14:textId="77777777" w:rsidR="007D6578" w:rsidRPr="00327AF4" w:rsidRDefault="007D6578" w:rsidP="006477C3">
      <w:pPr>
        <w:pStyle w:val="ListParagraph"/>
        <w:spacing w:after="0"/>
        <w:rPr>
          <w:rFonts w:ascii="Times New Roman" w:hAnsi="Times New Roman" w:cs="Times New Roman"/>
          <w:kern w:val="0"/>
          <w14:ligatures w14:val="none"/>
        </w:rPr>
      </w:pPr>
    </w:p>
    <w:p w14:paraId="38335BE5" w14:textId="1385D10B" w:rsidR="005C320D" w:rsidRPr="00327AF4" w:rsidRDefault="005C320D" w:rsidP="006477C3">
      <w:pPr>
        <w:pStyle w:val="ListParagraph"/>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Although the </w:t>
      </w:r>
      <w:r w:rsidR="00A0240A" w:rsidRPr="00327AF4">
        <w:rPr>
          <w:rFonts w:ascii="Times New Roman" w:hAnsi="Times New Roman" w:cs="Times New Roman"/>
          <w:kern w:val="0"/>
          <w14:ligatures w14:val="none"/>
        </w:rPr>
        <w:t xml:space="preserve">MWS </w:t>
      </w:r>
      <w:r w:rsidRPr="00327AF4">
        <w:rPr>
          <w:rFonts w:ascii="Times New Roman" w:hAnsi="Times New Roman" w:cs="Times New Roman"/>
          <w:kern w:val="0"/>
          <w14:ligatures w14:val="none"/>
        </w:rPr>
        <w:t xml:space="preserve">kick-off meeting </w:t>
      </w:r>
      <w:r w:rsidR="00A0240A" w:rsidRPr="00327AF4">
        <w:rPr>
          <w:rFonts w:ascii="Times New Roman" w:hAnsi="Times New Roman" w:cs="Times New Roman"/>
          <w:kern w:val="0"/>
          <w14:ligatures w14:val="none"/>
        </w:rPr>
        <w:t xml:space="preserve">is primarily for the MWS to meet the </w:t>
      </w:r>
      <w:r w:rsidR="00B45B34" w:rsidRPr="00327AF4">
        <w:rPr>
          <w:rFonts w:ascii="Times New Roman" w:hAnsi="Times New Roman" w:cs="Times New Roman"/>
          <w:kern w:val="0"/>
          <w14:ligatures w14:val="none"/>
        </w:rPr>
        <w:t xml:space="preserve">Assured’s project team and to establish operating parameters the Underwriter and broker should also be present to establish a connection and understand </w:t>
      </w:r>
      <w:r w:rsidR="00372068" w:rsidRPr="00327AF4">
        <w:rPr>
          <w:rFonts w:ascii="Times New Roman" w:hAnsi="Times New Roman" w:cs="Times New Roman"/>
          <w:kern w:val="0"/>
          <w14:ligatures w14:val="none"/>
        </w:rPr>
        <w:t xml:space="preserve">the project.  Perversely </w:t>
      </w:r>
      <w:r w:rsidR="00136D38" w:rsidRPr="00327AF4">
        <w:rPr>
          <w:rFonts w:ascii="Times New Roman" w:hAnsi="Times New Roman" w:cs="Times New Roman"/>
          <w:kern w:val="0"/>
          <w14:ligatures w14:val="none"/>
        </w:rPr>
        <w:t xml:space="preserve">an MWS kick-off meeting </w:t>
      </w:r>
      <w:r w:rsidR="009144EC" w:rsidRPr="00327AF4">
        <w:rPr>
          <w:rFonts w:ascii="Times New Roman" w:hAnsi="Times New Roman" w:cs="Times New Roman"/>
          <w:kern w:val="0"/>
          <w14:ligatures w14:val="none"/>
        </w:rPr>
        <w:t xml:space="preserve">was </w:t>
      </w:r>
      <w:r w:rsidR="002E183B" w:rsidRPr="00327AF4">
        <w:rPr>
          <w:rFonts w:ascii="Times New Roman" w:hAnsi="Times New Roman" w:cs="Times New Roman"/>
          <w:kern w:val="0"/>
          <w14:ligatures w14:val="none"/>
        </w:rPr>
        <w:t xml:space="preserve">recently </w:t>
      </w:r>
      <w:r w:rsidR="009144EC" w:rsidRPr="00327AF4">
        <w:rPr>
          <w:rFonts w:ascii="Times New Roman" w:hAnsi="Times New Roman" w:cs="Times New Roman"/>
          <w:kern w:val="0"/>
          <w14:ligatures w14:val="none"/>
        </w:rPr>
        <w:t xml:space="preserve">started </w:t>
      </w:r>
      <w:r w:rsidR="00136D38" w:rsidRPr="00327AF4">
        <w:rPr>
          <w:rFonts w:ascii="Times New Roman" w:hAnsi="Times New Roman" w:cs="Times New Roman"/>
          <w:kern w:val="0"/>
          <w14:ligatures w14:val="none"/>
        </w:rPr>
        <w:t xml:space="preserve">with everyone </w:t>
      </w:r>
      <w:r w:rsidR="000F15AE" w:rsidRPr="00327AF4">
        <w:rPr>
          <w:rFonts w:ascii="Times New Roman" w:hAnsi="Times New Roman" w:cs="Times New Roman"/>
          <w:kern w:val="0"/>
          <w14:ligatures w14:val="none"/>
        </w:rPr>
        <w:t xml:space="preserve">present </w:t>
      </w:r>
      <w:r w:rsidR="00136D38" w:rsidRPr="00327AF4">
        <w:rPr>
          <w:rFonts w:ascii="Times New Roman" w:hAnsi="Times New Roman" w:cs="Times New Roman"/>
          <w:kern w:val="0"/>
          <w14:ligatures w14:val="none"/>
        </w:rPr>
        <w:t>except the MWS</w:t>
      </w:r>
      <w:r w:rsidR="009144EC" w:rsidRPr="00327AF4">
        <w:rPr>
          <w:rFonts w:ascii="Times New Roman" w:hAnsi="Times New Roman" w:cs="Times New Roman"/>
          <w:kern w:val="0"/>
          <w14:ligatures w14:val="none"/>
        </w:rPr>
        <w:t>, who hadn’t been invited</w:t>
      </w:r>
      <w:r w:rsidR="00136D38" w:rsidRPr="00327AF4">
        <w:rPr>
          <w:rFonts w:ascii="Times New Roman" w:hAnsi="Times New Roman" w:cs="Times New Roman"/>
          <w:kern w:val="0"/>
          <w14:ligatures w14:val="none"/>
        </w:rPr>
        <w:t>.</w:t>
      </w:r>
      <w:r w:rsidR="009144EC" w:rsidRPr="00327AF4">
        <w:rPr>
          <w:rFonts w:ascii="Times New Roman" w:hAnsi="Times New Roman" w:cs="Times New Roman"/>
          <w:kern w:val="0"/>
          <w14:ligatures w14:val="none"/>
        </w:rPr>
        <w:t xml:space="preserve">  This oversight was corrected by the Underwriter</w:t>
      </w:r>
      <w:r w:rsidR="00617B8A" w:rsidRPr="00327AF4">
        <w:rPr>
          <w:rFonts w:ascii="Times New Roman" w:hAnsi="Times New Roman" w:cs="Times New Roman"/>
          <w:kern w:val="0"/>
          <w14:ligatures w14:val="none"/>
        </w:rPr>
        <w:t xml:space="preserve"> by postponing the meeting</w:t>
      </w:r>
      <w:r w:rsidR="005B07E3" w:rsidRPr="00327AF4">
        <w:rPr>
          <w:rFonts w:ascii="Times New Roman" w:hAnsi="Times New Roman" w:cs="Times New Roman"/>
          <w:kern w:val="0"/>
          <w14:ligatures w14:val="none"/>
        </w:rPr>
        <w:t xml:space="preserve"> until the MWS was </w:t>
      </w:r>
      <w:r w:rsidR="003C6E93" w:rsidRPr="00327AF4">
        <w:rPr>
          <w:rFonts w:ascii="Times New Roman" w:hAnsi="Times New Roman" w:cs="Times New Roman"/>
          <w:kern w:val="0"/>
          <w14:ligatures w14:val="none"/>
        </w:rPr>
        <w:t>at the meeting</w:t>
      </w:r>
      <w:r w:rsidR="009144EC" w:rsidRPr="00327AF4">
        <w:rPr>
          <w:rFonts w:ascii="Times New Roman" w:hAnsi="Times New Roman" w:cs="Times New Roman"/>
          <w:kern w:val="0"/>
          <w14:ligatures w14:val="none"/>
        </w:rPr>
        <w:t xml:space="preserve">. </w:t>
      </w:r>
      <w:r w:rsidR="00136D38" w:rsidRPr="00327AF4">
        <w:rPr>
          <w:rFonts w:ascii="Times New Roman" w:hAnsi="Times New Roman" w:cs="Times New Roman"/>
          <w:kern w:val="0"/>
          <w14:ligatures w14:val="none"/>
        </w:rPr>
        <w:t xml:space="preserve">  </w:t>
      </w:r>
      <w:r w:rsidR="00372068" w:rsidRPr="00327AF4">
        <w:rPr>
          <w:rFonts w:ascii="Times New Roman" w:hAnsi="Times New Roman" w:cs="Times New Roman"/>
          <w:kern w:val="0"/>
          <w14:ligatures w14:val="none"/>
        </w:rPr>
        <w:t xml:space="preserve">  </w:t>
      </w:r>
      <w:r w:rsidR="00B45B34" w:rsidRPr="00327AF4">
        <w:rPr>
          <w:rFonts w:ascii="Times New Roman" w:hAnsi="Times New Roman" w:cs="Times New Roman"/>
          <w:kern w:val="0"/>
          <w14:ligatures w14:val="none"/>
        </w:rPr>
        <w:t xml:space="preserve"> </w:t>
      </w:r>
    </w:p>
    <w:p w14:paraId="6B44F461" w14:textId="428B7A5A" w:rsidR="005C320D" w:rsidRPr="00327AF4" w:rsidRDefault="005B07E3" w:rsidP="006477C3">
      <w:pPr>
        <w:pStyle w:val="ListParagraph"/>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 </w:t>
      </w:r>
    </w:p>
    <w:p w14:paraId="7209C41B" w14:textId="13FBA749" w:rsidR="0043105D" w:rsidRPr="00327AF4" w:rsidRDefault="0000506A" w:rsidP="00504699">
      <w:pPr>
        <w:pStyle w:val="ListParagraph"/>
        <w:numPr>
          <w:ilvl w:val="0"/>
          <w:numId w:val="11"/>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Once these activities have been carried out the project</w:t>
      </w:r>
      <w:r w:rsidR="006477C3"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 xml:space="preserve">s document </w:t>
      </w:r>
      <w:r w:rsidR="006477C3" w:rsidRPr="00327AF4">
        <w:rPr>
          <w:rFonts w:ascii="Times New Roman" w:hAnsi="Times New Roman" w:cs="Times New Roman"/>
          <w:kern w:val="0"/>
          <w14:ligatures w14:val="none"/>
        </w:rPr>
        <w:t>directory’s</w:t>
      </w:r>
      <w:r w:rsidRPr="00327AF4">
        <w:rPr>
          <w:rFonts w:ascii="Times New Roman" w:hAnsi="Times New Roman" w:cs="Times New Roman"/>
          <w:kern w:val="0"/>
          <w14:ligatures w14:val="none"/>
        </w:rPr>
        <w:t xml:space="preserve"> and titled documents (CoA’s, TRN’s, e-mail address lists etc.) can be set-up and document reviews started.</w:t>
      </w:r>
    </w:p>
    <w:p w14:paraId="3AFEEFC8" w14:textId="77777777" w:rsidR="0043105D" w:rsidRPr="00327AF4" w:rsidRDefault="0043105D" w:rsidP="00504699">
      <w:pPr>
        <w:spacing w:after="0"/>
        <w:rPr>
          <w:rFonts w:ascii="Times New Roman" w:hAnsi="Times New Roman" w:cs="Times New Roman"/>
          <w:kern w:val="0"/>
          <w14:ligatures w14:val="none"/>
        </w:rPr>
      </w:pPr>
    </w:p>
    <w:p w14:paraId="0DCC568B" w14:textId="1A8BC0E2"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The MWS bid </w:t>
      </w:r>
      <w:r w:rsidR="000E6060" w:rsidRPr="00327AF4">
        <w:rPr>
          <w:rFonts w:ascii="Times New Roman" w:hAnsi="Times New Roman" w:cs="Times New Roman"/>
          <w:kern w:val="0"/>
          <w14:ligatures w14:val="none"/>
        </w:rPr>
        <w:t xml:space="preserve">is then based </w:t>
      </w:r>
      <w:r w:rsidRPr="00327AF4">
        <w:rPr>
          <w:rFonts w:ascii="Times New Roman" w:hAnsi="Times New Roman" w:cs="Times New Roman"/>
          <w:kern w:val="0"/>
          <w14:ligatures w14:val="none"/>
        </w:rPr>
        <w:t xml:space="preserve">on understanding </w:t>
      </w:r>
      <w:r w:rsidR="000E3CDA" w:rsidRPr="00327AF4">
        <w:rPr>
          <w:rFonts w:ascii="Times New Roman" w:hAnsi="Times New Roman" w:cs="Times New Roman"/>
          <w:kern w:val="0"/>
          <w14:ligatures w14:val="none"/>
        </w:rPr>
        <w:t xml:space="preserve">each </w:t>
      </w:r>
      <w:r w:rsidRPr="00327AF4">
        <w:rPr>
          <w:rFonts w:ascii="Times New Roman" w:hAnsi="Times New Roman" w:cs="Times New Roman"/>
          <w:kern w:val="0"/>
          <w14:ligatures w14:val="none"/>
        </w:rPr>
        <w:t>such document within about 4 hours</w:t>
      </w:r>
      <w:r w:rsidR="006477C3" w:rsidRPr="00327AF4">
        <w:rPr>
          <w:rFonts w:ascii="Times New Roman" w:hAnsi="Times New Roman" w:cs="Times New Roman"/>
          <w:kern w:val="0"/>
          <w14:ligatures w14:val="none"/>
        </w:rPr>
        <w:t>, on average</w:t>
      </w:r>
      <w:r w:rsidRPr="00327AF4">
        <w:rPr>
          <w:rFonts w:ascii="Times New Roman" w:hAnsi="Times New Roman" w:cs="Times New Roman"/>
          <w:kern w:val="0"/>
          <w14:ligatures w14:val="none"/>
        </w:rPr>
        <w:t>.</w:t>
      </w:r>
    </w:p>
    <w:p w14:paraId="7320BE1A" w14:textId="77777777" w:rsidR="00504699" w:rsidRPr="00327AF4" w:rsidRDefault="00504699" w:rsidP="00504699">
      <w:pPr>
        <w:spacing w:after="0"/>
        <w:rPr>
          <w:rFonts w:ascii="Times New Roman" w:hAnsi="Times New Roman" w:cs="Times New Roman"/>
          <w:kern w:val="0"/>
          <w14:ligatures w14:val="none"/>
        </w:rPr>
      </w:pPr>
    </w:p>
    <w:p w14:paraId="4A29E0B5" w14:textId="289B2BC9"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Of course, not every detail has to be fully understood but, after a while, an MWS must find the way round such documents quickly picking up, initially, basic information</w:t>
      </w:r>
      <w:r w:rsidR="006477C3" w:rsidRPr="00327AF4">
        <w:rPr>
          <w:rFonts w:ascii="Times New Roman" w:hAnsi="Times New Roman" w:cs="Times New Roman"/>
          <w:kern w:val="0"/>
          <w14:ligatures w14:val="none"/>
        </w:rPr>
        <w:t xml:space="preserve"> such as</w:t>
      </w:r>
      <w:r w:rsidRPr="00327AF4">
        <w:rPr>
          <w:rFonts w:ascii="Times New Roman" w:hAnsi="Times New Roman" w:cs="Times New Roman"/>
          <w:kern w:val="0"/>
          <w14:ligatures w14:val="none"/>
        </w:rPr>
        <w:t>:</w:t>
      </w:r>
    </w:p>
    <w:p w14:paraId="439E63EF" w14:textId="77777777" w:rsidR="00504699" w:rsidRPr="00327AF4" w:rsidRDefault="00504699" w:rsidP="00504699">
      <w:pPr>
        <w:spacing w:after="0"/>
        <w:rPr>
          <w:rFonts w:ascii="Times New Roman" w:hAnsi="Times New Roman" w:cs="Times New Roman"/>
          <w:kern w:val="0"/>
          <w14:ligatures w14:val="none"/>
        </w:rPr>
      </w:pPr>
    </w:p>
    <w:p w14:paraId="2E6C9C0C" w14:textId="77777777" w:rsidR="00504699" w:rsidRPr="00327AF4" w:rsidRDefault="00504699" w:rsidP="00504699">
      <w:pPr>
        <w:numPr>
          <w:ilvl w:val="0"/>
          <w:numId w:val="4"/>
        </w:numPr>
        <w:spacing w:after="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Concept and design parameters.</w:t>
      </w:r>
    </w:p>
    <w:p w14:paraId="17AB3222" w14:textId="77777777" w:rsidR="00504699" w:rsidRPr="00327AF4" w:rsidRDefault="00504699" w:rsidP="00504699">
      <w:pPr>
        <w:numPr>
          <w:ilvl w:val="0"/>
          <w:numId w:val="4"/>
        </w:numPr>
        <w:spacing w:after="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Basic design and environmental criteria.</w:t>
      </w:r>
    </w:p>
    <w:p w14:paraId="1DAEF78E" w14:textId="77777777" w:rsidR="00504699" w:rsidRPr="00327AF4" w:rsidRDefault="00504699" w:rsidP="00504699">
      <w:pPr>
        <w:numPr>
          <w:ilvl w:val="0"/>
          <w:numId w:val="4"/>
        </w:numPr>
        <w:spacing w:after="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Software and techniques used in the design.</w:t>
      </w:r>
    </w:p>
    <w:p w14:paraId="5C5BB4B6" w14:textId="77777777" w:rsidR="00504699" w:rsidRPr="00327AF4" w:rsidRDefault="00504699" w:rsidP="00504699">
      <w:pPr>
        <w:numPr>
          <w:ilvl w:val="0"/>
          <w:numId w:val="4"/>
        </w:numPr>
        <w:spacing w:after="0"/>
        <w:contextualSpacing/>
        <w:rPr>
          <w:rFonts w:ascii="Times New Roman" w:hAnsi="Times New Roman" w:cs="Times New Roman"/>
          <w:kern w:val="0"/>
          <w14:ligatures w14:val="none"/>
        </w:rPr>
      </w:pPr>
      <w:r w:rsidRPr="00327AF4">
        <w:rPr>
          <w:rFonts w:ascii="Times New Roman" w:hAnsi="Times New Roman" w:cs="Times New Roman"/>
          <w:kern w:val="0"/>
          <w14:ligatures w14:val="none"/>
        </w:rPr>
        <w:t>Identifying and understanding oddities which require particular care and attention (grounded loadouts, for instance at Dragados, particular routes for towage, transhipments, length of project phases etc.)</w:t>
      </w:r>
    </w:p>
    <w:p w14:paraId="453097D0" w14:textId="77777777" w:rsidR="00504699" w:rsidRPr="00327AF4" w:rsidRDefault="00504699" w:rsidP="00504699">
      <w:pPr>
        <w:spacing w:after="0"/>
        <w:ind w:left="720"/>
        <w:contextualSpacing/>
        <w:rPr>
          <w:rFonts w:ascii="Times New Roman" w:hAnsi="Times New Roman" w:cs="Times New Roman"/>
          <w:kern w:val="0"/>
          <w14:ligatures w14:val="none"/>
        </w:rPr>
      </w:pPr>
    </w:p>
    <w:p w14:paraId="743CDD67" w14:textId="2A0968B7" w:rsidR="00504699" w:rsidRPr="00327AF4" w:rsidRDefault="006477C3"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It can be appreciated that there are </w:t>
      </w:r>
      <w:r w:rsidR="00504699" w:rsidRPr="00327AF4">
        <w:rPr>
          <w:rFonts w:ascii="Times New Roman" w:hAnsi="Times New Roman" w:cs="Times New Roman"/>
          <w:kern w:val="0"/>
          <w14:ligatures w14:val="none"/>
        </w:rPr>
        <w:t xml:space="preserve">occasions when details may be missed. </w:t>
      </w:r>
    </w:p>
    <w:p w14:paraId="5E06A643" w14:textId="77777777"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 </w:t>
      </w:r>
    </w:p>
    <w:p w14:paraId="40253D45" w14:textId="07CA250E"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The MWS will issue </w:t>
      </w:r>
      <w:r w:rsidR="006477C3" w:rsidRPr="00327AF4">
        <w:rPr>
          <w:rFonts w:ascii="Times New Roman" w:hAnsi="Times New Roman" w:cs="Times New Roman"/>
          <w:kern w:val="0"/>
          <w14:ligatures w14:val="none"/>
        </w:rPr>
        <w:t xml:space="preserve">a TRN (Technical Review Note) for each document either Accepting the document or writing any comments or questions relevant to that document.  </w:t>
      </w:r>
      <w:r w:rsidR="00DE4A55" w:rsidRPr="00327AF4">
        <w:rPr>
          <w:rFonts w:ascii="Times New Roman" w:hAnsi="Times New Roman" w:cs="Times New Roman"/>
          <w:kern w:val="0"/>
          <w14:ligatures w14:val="none"/>
        </w:rPr>
        <w:t xml:space="preserve">Comments are usually written in, generally, one of four categories (company’s and their systems vary)  for each document.  Typical categories may be as follows:  </w:t>
      </w:r>
      <w:r w:rsidRPr="00327AF4">
        <w:rPr>
          <w:rFonts w:ascii="Times New Roman" w:hAnsi="Times New Roman" w:cs="Times New Roman"/>
          <w:kern w:val="0"/>
          <w14:ligatures w14:val="none"/>
        </w:rPr>
        <w:t xml:space="preserve"> </w:t>
      </w:r>
    </w:p>
    <w:p w14:paraId="6FAC4D3D" w14:textId="77777777" w:rsidR="00504699" w:rsidRDefault="00504699" w:rsidP="00504699">
      <w:pPr>
        <w:spacing w:after="0"/>
        <w:rPr>
          <w:rFonts w:ascii="Times New Roman" w:hAnsi="Times New Roman" w:cs="Times New Roman"/>
          <w:kern w:val="0"/>
          <w14:ligatures w14:val="none"/>
        </w:rPr>
      </w:pPr>
    </w:p>
    <w:p w14:paraId="33EFB896" w14:textId="77777777" w:rsidR="000D0E67" w:rsidRPr="00327AF4" w:rsidRDefault="000D0E67" w:rsidP="00504699">
      <w:pPr>
        <w:spacing w:after="0"/>
        <w:rPr>
          <w:rFonts w:ascii="Times New Roman" w:hAnsi="Times New Roman" w:cs="Times New Roman"/>
          <w:kern w:val="0"/>
          <w14:ligatures w14:val="none"/>
        </w:rPr>
      </w:pPr>
    </w:p>
    <w:p w14:paraId="401C20CF" w14:textId="09A0D326" w:rsidR="00504699" w:rsidRPr="00327AF4" w:rsidRDefault="00504699" w:rsidP="000E6060">
      <w:pPr>
        <w:pStyle w:val="ListParagraph"/>
        <w:numPr>
          <w:ilvl w:val="1"/>
          <w:numId w:val="10"/>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lastRenderedPageBreak/>
        <w:t>Critical showstopper type question.</w:t>
      </w:r>
    </w:p>
    <w:p w14:paraId="12238496" w14:textId="0325F93F" w:rsidR="00504699" w:rsidRPr="00327AF4" w:rsidRDefault="00504699" w:rsidP="000E6060">
      <w:pPr>
        <w:pStyle w:val="ListParagraph"/>
        <w:numPr>
          <w:ilvl w:val="1"/>
          <w:numId w:val="10"/>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Less critical question </w:t>
      </w:r>
      <w:r w:rsidR="00DE4A55" w:rsidRPr="00327AF4">
        <w:rPr>
          <w:rFonts w:ascii="Times New Roman" w:hAnsi="Times New Roman" w:cs="Times New Roman"/>
          <w:kern w:val="0"/>
          <w14:ligatures w14:val="none"/>
        </w:rPr>
        <w:t xml:space="preserve">as A. </w:t>
      </w:r>
      <w:r w:rsidRPr="00327AF4">
        <w:rPr>
          <w:rFonts w:ascii="Times New Roman" w:hAnsi="Times New Roman" w:cs="Times New Roman"/>
          <w:kern w:val="0"/>
          <w14:ligatures w14:val="none"/>
        </w:rPr>
        <w:t>but still important</w:t>
      </w:r>
      <w:r w:rsidR="00DE4A55" w:rsidRPr="00327AF4">
        <w:rPr>
          <w:rFonts w:ascii="Times New Roman" w:hAnsi="Times New Roman" w:cs="Times New Roman"/>
          <w:kern w:val="0"/>
          <w14:ligatures w14:val="none"/>
        </w:rPr>
        <w:t>.  S</w:t>
      </w:r>
      <w:r w:rsidRPr="00327AF4">
        <w:rPr>
          <w:rFonts w:ascii="Times New Roman" w:hAnsi="Times New Roman" w:cs="Times New Roman"/>
          <w:kern w:val="0"/>
          <w14:ligatures w14:val="none"/>
        </w:rPr>
        <w:t>ometimes clarification</w:t>
      </w:r>
      <w:r w:rsidR="00DE4A55" w:rsidRPr="00327AF4">
        <w:rPr>
          <w:rFonts w:ascii="Times New Roman" w:hAnsi="Times New Roman" w:cs="Times New Roman"/>
          <w:kern w:val="0"/>
          <w14:ligatures w14:val="none"/>
        </w:rPr>
        <w:t xml:space="preserve"> required</w:t>
      </w:r>
      <w:r w:rsidRPr="00327AF4">
        <w:rPr>
          <w:rFonts w:ascii="Times New Roman" w:hAnsi="Times New Roman" w:cs="Times New Roman"/>
          <w:kern w:val="0"/>
          <w14:ligatures w14:val="none"/>
        </w:rPr>
        <w:t>.</w:t>
      </w:r>
    </w:p>
    <w:p w14:paraId="77A22ABB" w14:textId="5E39CC00" w:rsidR="00504699" w:rsidRPr="00327AF4" w:rsidRDefault="00504699" w:rsidP="000E6060">
      <w:pPr>
        <w:pStyle w:val="ListParagraph"/>
        <w:numPr>
          <w:ilvl w:val="1"/>
          <w:numId w:val="10"/>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A problem identified but which can be addressed when the surveyor attends site (examining a winch or piece of equipment, for instance).</w:t>
      </w:r>
    </w:p>
    <w:p w14:paraId="234E49A3" w14:textId="1DE92AC7" w:rsidR="00504699" w:rsidRPr="00327AF4" w:rsidRDefault="00504699" w:rsidP="000E6060">
      <w:pPr>
        <w:pStyle w:val="ListParagraph"/>
        <w:numPr>
          <w:ilvl w:val="1"/>
          <w:numId w:val="10"/>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A matter for information only.</w:t>
      </w:r>
    </w:p>
    <w:p w14:paraId="0D6BB5E1" w14:textId="77777777" w:rsidR="00504699" w:rsidRPr="00327AF4" w:rsidRDefault="00504699" w:rsidP="00504699">
      <w:pPr>
        <w:spacing w:after="0"/>
        <w:ind w:firstLine="720"/>
        <w:rPr>
          <w:rFonts w:ascii="Times New Roman" w:hAnsi="Times New Roman" w:cs="Times New Roman"/>
          <w:kern w:val="0"/>
          <w14:ligatures w14:val="none"/>
        </w:rPr>
      </w:pPr>
    </w:p>
    <w:p w14:paraId="782D2D09" w14:textId="77777777"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All A and B questions have to be answered before attending site and A, B and C items have to be addressed completely before issuing a CoA.</w:t>
      </w:r>
    </w:p>
    <w:p w14:paraId="7825AA3A" w14:textId="77777777" w:rsidR="00504699" w:rsidRPr="00327AF4" w:rsidRDefault="00504699" w:rsidP="00504699">
      <w:pPr>
        <w:spacing w:after="0"/>
        <w:rPr>
          <w:rFonts w:ascii="Times New Roman" w:hAnsi="Times New Roman" w:cs="Times New Roman"/>
          <w:kern w:val="0"/>
          <w14:ligatures w14:val="none"/>
        </w:rPr>
      </w:pPr>
    </w:p>
    <w:p w14:paraId="22CDB47B" w14:textId="7FC56A52" w:rsidR="004C72C3" w:rsidRPr="00327AF4" w:rsidRDefault="004C72C3" w:rsidP="00504699">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t>Standards:</w:t>
      </w:r>
    </w:p>
    <w:p w14:paraId="77AFD96F" w14:textId="2A189E07" w:rsidR="00992CB0" w:rsidRPr="00327AF4" w:rsidRDefault="00992CB0" w:rsidP="004C72C3">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Standards used by MWS companies can be flexible but must be based on good industrial practice.  The design codes used for projects, for instance should be, for instance, based on API, ASMI, BS standards or other recognised codes.  However, once the MWS has established that the design code is appropriate the guidelines used by the MWS are also based on years of experience.  For instance the best known guidelines are those that originated at Noble Denton </w:t>
      </w:r>
      <w:r w:rsidR="00BD6416" w:rsidRPr="00327AF4">
        <w:rPr>
          <w:rFonts w:ascii="Times New Roman" w:hAnsi="Times New Roman" w:cs="Times New Roman"/>
          <w:kern w:val="0"/>
          <w14:ligatures w14:val="none"/>
        </w:rPr>
        <w:t>and have been absorbed as DNV guidelines.  These also formed the basis of LOC’s guidelines, now absorbed into ABL’s guidelines.  The Noble Denton guidelines also formed the basis for the ISO MWS standard</w:t>
      </w:r>
      <w:r w:rsidR="003433C4" w:rsidRPr="00327AF4">
        <w:rPr>
          <w:rFonts w:ascii="Times New Roman" w:hAnsi="Times New Roman" w:cs="Times New Roman"/>
          <w:kern w:val="0"/>
          <w14:ligatures w14:val="none"/>
        </w:rPr>
        <w:t>s.</w:t>
      </w:r>
      <w:r w:rsidRPr="00327AF4">
        <w:rPr>
          <w:rFonts w:ascii="Times New Roman" w:hAnsi="Times New Roman" w:cs="Times New Roman"/>
          <w:kern w:val="0"/>
          <w14:ligatures w14:val="none"/>
        </w:rPr>
        <w:t xml:space="preserve">  </w:t>
      </w:r>
    </w:p>
    <w:p w14:paraId="66E40598" w14:textId="77777777" w:rsidR="0043105D" w:rsidRPr="00327AF4" w:rsidRDefault="0043105D" w:rsidP="004C72C3">
      <w:pPr>
        <w:spacing w:after="0"/>
        <w:rPr>
          <w:rFonts w:ascii="Times New Roman" w:hAnsi="Times New Roman" w:cs="Times New Roman"/>
          <w:kern w:val="0"/>
          <w14:ligatures w14:val="none"/>
        </w:rPr>
      </w:pPr>
    </w:p>
    <w:p w14:paraId="2259792B" w14:textId="77777777" w:rsidR="0043105D" w:rsidRPr="00327AF4" w:rsidRDefault="0043105D" w:rsidP="004C72C3">
      <w:pPr>
        <w:spacing w:after="0"/>
        <w:rPr>
          <w:rFonts w:ascii="Times New Roman" w:hAnsi="Times New Roman" w:cs="Times New Roman"/>
          <w:kern w:val="0"/>
          <w14:ligatures w14:val="none"/>
        </w:rPr>
      </w:pPr>
    </w:p>
    <w:p w14:paraId="1742F54F" w14:textId="77777777" w:rsidR="0043105D" w:rsidRPr="00327AF4" w:rsidRDefault="0043105D" w:rsidP="004C72C3">
      <w:pPr>
        <w:spacing w:after="0"/>
        <w:rPr>
          <w:rFonts w:ascii="Times New Roman" w:hAnsi="Times New Roman" w:cs="Times New Roman"/>
          <w:kern w:val="0"/>
          <w14:ligatures w14:val="none"/>
        </w:rPr>
      </w:pPr>
    </w:p>
    <w:p w14:paraId="13DEDB2E" w14:textId="77777777" w:rsidR="0043105D" w:rsidRPr="00327AF4" w:rsidRDefault="0043105D" w:rsidP="004C72C3">
      <w:pPr>
        <w:spacing w:after="0"/>
        <w:rPr>
          <w:rFonts w:ascii="Times New Roman" w:hAnsi="Times New Roman" w:cs="Times New Roman"/>
          <w:kern w:val="0"/>
          <w14:ligatures w14:val="none"/>
        </w:rPr>
      </w:pPr>
    </w:p>
    <w:p w14:paraId="60E9A86B" w14:textId="77777777" w:rsidR="0043105D" w:rsidRPr="00327AF4" w:rsidRDefault="0043105D" w:rsidP="004C72C3">
      <w:pPr>
        <w:spacing w:after="0"/>
        <w:rPr>
          <w:rFonts w:ascii="Times New Roman" w:hAnsi="Times New Roman" w:cs="Times New Roman"/>
          <w:kern w:val="0"/>
          <w14:ligatures w14:val="none"/>
        </w:rPr>
      </w:pPr>
    </w:p>
    <w:p w14:paraId="30304876" w14:textId="77777777" w:rsidR="0043105D" w:rsidRPr="00327AF4" w:rsidRDefault="0043105D" w:rsidP="004C72C3">
      <w:pPr>
        <w:spacing w:after="0"/>
        <w:rPr>
          <w:rFonts w:ascii="Times New Roman" w:hAnsi="Times New Roman" w:cs="Times New Roman"/>
          <w:kern w:val="0"/>
          <w14:ligatures w14:val="none"/>
        </w:rPr>
      </w:pPr>
    </w:p>
    <w:p w14:paraId="2E29FC54" w14:textId="77777777" w:rsidR="0043105D" w:rsidRPr="00327AF4" w:rsidRDefault="0043105D" w:rsidP="004C72C3">
      <w:pPr>
        <w:spacing w:after="0"/>
        <w:rPr>
          <w:rFonts w:ascii="Times New Roman" w:hAnsi="Times New Roman" w:cs="Times New Roman"/>
          <w:kern w:val="0"/>
          <w14:ligatures w14:val="none"/>
        </w:rPr>
      </w:pPr>
    </w:p>
    <w:p w14:paraId="7823ECF5" w14:textId="77777777" w:rsidR="0043105D" w:rsidRPr="00327AF4" w:rsidRDefault="0043105D" w:rsidP="004C72C3">
      <w:pPr>
        <w:spacing w:after="0"/>
        <w:rPr>
          <w:rFonts w:ascii="Times New Roman" w:hAnsi="Times New Roman" w:cs="Times New Roman"/>
          <w:kern w:val="0"/>
          <w14:ligatures w14:val="none"/>
        </w:rPr>
      </w:pPr>
    </w:p>
    <w:p w14:paraId="492C1C1B" w14:textId="77777777" w:rsidR="0043105D" w:rsidRPr="00327AF4" w:rsidRDefault="0043105D" w:rsidP="004C72C3">
      <w:pPr>
        <w:spacing w:after="0"/>
        <w:rPr>
          <w:rFonts w:ascii="Times New Roman" w:hAnsi="Times New Roman" w:cs="Times New Roman"/>
          <w:kern w:val="0"/>
          <w14:ligatures w14:val="none"/>
        </w:rPr>
      </w:pPr>
    </w:p>
    <w:p w14:paraId="5BC87123" w14:textId="77777777" w:rsidR="0043105D" w:rsidRPr="00327AF4" w:rsidRDefault="0043105D" w:rsidP="004C72C3">
      <w:pPr>
        <w:spacing w:after="0"/>
        <w:rPr>
          <w:rFonts w:ascii="Times New Roman" w:hAnsi="Times New Roman" w:cs="Times New Roman"/>
          <w:kern w:val="0"/>
          <w14:ligatures w14:val="none"/>
        </w:rPr>
      </w:pPr>
    </w:p>
    <w:p w14:paraId="7DE9C989" w14:textId="77777777" w:rsidR="0043105D" w:rsidRPr="00327AF4" w:rsidRDefault="0043105D" w:rsidP="004C72C3">
      <w:pPr>
        <w:spacing w:after="0"/>
        <w:rPr>
          <w:rFonts w:ascii="Times New Roman" w:hAnsi="Times New Roman" w:cs="Times New Roman"/>
          <w:kern w:val="0"/>
          <w14:ligatures w14:val="none"/>
        </w:rPr>
      </w:pPr>
    </w:p>
    <w:p w14:paraId="5C472AD2" w14:textId="77777777" w:rsidR="0043105D" w:rsidRPr="00327AF4" w:rsidRDefault="0043105D" w:rsidP="004C72C3">
      <w:pPr>
        <w:spacing w:after="0"/>
        <w:rPr>
          <w:rFonts w:ascii="Times New Roman" w:hAnsi="Times New Roman" w:cs="Times New Roman"/>
          <w:kern w:val="0"/>
          <w14:ligatures w14:val="none"/>
        </w:rPr>
      </w:pPr>
    </w:p>
    <w:p w14:paraId="66A8F493" w14:textId="77777777" w:rsidR="0043105D" w:rsidRPr="00327AF4" w:rsidRDefault="0043105D" w:rsidP="004C72C3">
      <w:pPr>
        <w:spacing w:after="0"/>
        <w:rPr>
          <w:rFonts w:ascii="Times New Roman" w:hAnsi="Times New Roman" w:cs="Times New Roman"/>
          <w:kern w:val="0"/>
          <w14:ligatures w14:val="none"/>
        </w:rPr>
      </w:pPr>
    </w:p>
    <w:p w14:paraId="0A26A857" w14:textId="77777777" w:rsidR="0043105D" w:rsidRPr="00327AF4" w:rsidRDefault="0043105D" w:rsidP="004C72C3">
      <w:pPr>
        <w:spacing w:after="0"/>
        <w:rPr>
          <w:rFonts w:ascii="Times New Roman" w:hAnsi="Times New Roman" w:cs="Times New Roman"/>
          <w:kern w:val="0"/>
          <w14:ligatures w14:val="none"/>
        </w:rPr>
      </w:pPr>
    </w:p>
    <w:p w14:paraId="22016F79" w14:textId="77777777" w:rsidR="0043105D" w:rsidRPr="00327AF4" w:rsidRDefault="0043105D" w:rsidP="004C72C3">
      <w:pPr>
        <w:spacing w:after="0"/>
        <w:rPr>
          <w:rFonts w:ascii="Times New Roman" w:hAnsi="Times New Roman" w:cs="Times New Roman"/>
          <w:kern w:val="0"/>
          <w14:ligatures w14:val="none"/>
        </w:rPr>
      </w:pPr>
    </w:p>
    <w:p w14:paraId="1E18A3F2" w14:textId="77777777" w:rsidR="0043105D" w:rsidRPr="00327AF4" w:rsidRDefault="0043105D" w:rsidP="004C72C3">
      <w:pPr>
        <w:spacing w:after="0"/>
        <w:rPr>
          <w:rFonts w:ascii="Times New Roman" w:hAnsi="Times New Roman" w:cs="Times New Roman"/>
          <w:kern w:val="0"/>
          <w14:ligatures w14:val="none"/>
        </w:rPr>
      </w:pPr>
    </w:p>
    <w:p w14:paraId="2F4A037C" w14:textId="77777777" w:rsidR="0043105D" w:rsidRPr="00327AF4" w:rsidRDefault="0043105D" w:rsidP="004C72C3">
      <w:pPr>
        <w:spacing w:after="0"/>
        <w:rPr>
          <w:rFonts w:ascii="Times New Roman" w:hAnsi="Times New Roman" w:cs="Times New Roman"/>
          <w:kern w:val="0"/>
          <w14:ligatures w14:val="none"/>
        </w:rPr>
      </w:pPr>
    </w:p>
    <w:p w14:paraId="1FB7845E" w14:textId="77777777" w:rsidR="0043105D" w:rsidRPr="00327AF4" w:rsidRDefault="0043105D" w:rsidP="004C72C3">
      <w:pPr>
        <w:spacing w:after="0"/>
        <w:rPr>
          <w:rFonts w:ascii="Times New Roman" w:hAnsi="Times New Roman" w:cs="Times New Roman"/>
          <w:kern w:val="0"/>
          <w14:ligatures w14:val="none"/>
        </w:rPr>
      </w:pPr>
    </w:p>
    <w:p w14:paraId="4EC76335" w14:textId="77777777" w:rsidR="0043105D" w:rsidRPr="00327AF4" w:rsidRDefault="0043105D" w:rsidP="004C72C3">
      <w:pPr>
        <w:spacing w:after="0"/>
        <w:rPr>
          <w:rFonts w:ascii="Times New Roman" w:hAnsi="Times New Roman" w:cs="Times New Roman"/>
          <w:kern w:val="0"/>
          <w14:ligatures w14:val="none"/>
        </w:rPr>
      </w:pPr>
    </w:p>
    <w:p w14:paraId="75918B4C" w14:textId="77777777" w:rsidR="0043105D" w:rsidRPr="00327AF4" w:rsidRDefault="0043105D" w:rsidP="004C72C3">
      <w:pPr>
        <w:spacing w:after="0"/>
        <w:rPr>
          <w:rFonts w:ascii="Times New Roman" w:hAnsi="Times New Roman" w:cs="Times New Roman"/>
          <w:kern w:val="0"/>
          <w14:ligatures w14:val="none"/>
        </w:rPr>
      </w:pPr>
    </w:p>
    <w:p w14:paraId="0A798D7C" w14:textId="77777777" w:rsidR="0043105D" w:rsidRPr="00327AF4" w:rsidRDefault="0043105D" w:rsidP="004C72C3">
      <w:pPr>
        <w:spacing w:after="0"/>
        <w:rPr>
          <w:rFonts w:ascii="Times New Roman" w:hAnsi="Times New Roman" w:cs="Times New Roman"/>
          <w:kern w:val="0"/>
          <w14:ligatures w14:val="none"/>
        </w:rPr>
      </w:pPr>
    </w:p>
    <w:p w14:paraId="43C242D6" w14:textId="77777777" w:rsidR="0043105D" w:rsidRPr="00327AF4" w:rsidRDefault="0043105D" w:rsidP="004C72C3">
      <w:pPr>
        <w:spacing w:after="0"/>
        <w:rPr>
          <w:rFonts w:ascii="Times New Roman" w:hAnsi="Times New Roman" w:cs="Times New Roman"/>
          <w:kern w:val="0"/>
          <w14:ligatures w14:val="none"/>
        </w:rPr>
      </w:pPr>
    </w:p>
    <w:p w14:paraId="7F1273C4" w14:textId="77777777" w:rsidR="0043105D" w:rsidRPr="00327AF4" w:rsidRDefault="0043105D" w:rsidP="004C72C3">
      <w:pPr>
        <w:spacing w:after="0"/>
        <w:rPr>
          <w:rFonts w:ascii="Times New Roman" w:hAnsi="Times New Roman" w:cs="Times New Roman"/>
          <w:kern w:val="0"/>
          <w14:ligatures w14:val="none"/>
        </w:rPr>
      </w:pPr>
    </w:p>
    <w:p w14:paraId="6D200E6F" w14:textId="77777777" w:rsidR="006477C3" w:rsidRPr="00327AF4" w:rsidRDefault="006477C3">
      <w:pPr>
        <w:rPr>
          <w:rFonts w:ascii="Times New Roman" w:hAnsi="Times New Roman" w:cs="Times New Roman"/>
          <w:b/>
          <w:bCs/>
          <w:kern w:val="0"/>
          <w14:ligatures w14:val="none"/>
        </w:rPr>
      </w:pPr>
      <w:r w:rsidRPr="00327AF4">
        <w:rPr>
          <w:rFonts w:ascii="Times New Roman" w:hAnsi="Times New Roman" w:cs="Times New Roman"/>
          <w:b/>
          <w:bCs/>
          <w:kern w:val="0"/>
          <w14:ligatures w14:val="none"/>
        </w:rPr>
        <w:br w:type="page"/>
      </w:r>
    </w:p>
    <w:p w14:paraId="0A7F1D90" w14:textId="699AA7B1" w:rsidR="0043105D" w:rsidRPr="00327AF4" w:rsidRDefault="0043105D" w:rsidP="0043105D">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lastRenderedPageBreak/>
        <w:t>Part 4:  Servicing a project; Site attendance</w:t>
      </w:r>
    </w:p>
    <w:p w14:paraId="6F710264" w14:textId="3846F556" w:rsidR="00A934EE" w:rsidRPr="00327AF4" w:rsidRDefault="0043105D" w:rsidP="004C72C3">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Once </w:t>
      </w:r>
      <w:r w:rsidR="00DE1D84" w:rsidRPr="00327AF4">
        <w:rPr>
          <w:rFonts w:ascii="Times New Roman" w:hAnsi="Times New Roman" w:cs="Times New Roman"/>
          <w:kern w:val="0"/>
          <w14:ligatures w14:val="none"/>
        </w:rPr>
        <w:t xml:space="preserve">the document review process is underway attendances need to be </w:t>
      </w:r>
      <w:r w:rsidR="00A934EE" w:rsidRPr="00327AF4">
        <w:rPr>
          <w:rFonts w:ascii="Times New Roman" w:hAnsi="Times New Roman" w:cs="Times New Roman"/>
          <w:kern w:val="0"/>
          <w14:ligatures w14:val="none"/>
        </w:rPr>
        <w:t xml:space="preserve">arranged </w:t>
      </w:r>
      <w:r w:rsidR="002945FB" w:rsidRPr="00327AF4">
        <w:rPr>
          <w:rFonts w:ascii="Times New Roman" w:hAnsi="Times New Roman" w:cs="Times New Roman"/>
          <w:kern w:val="0"/>
          <w14:ligatures w14:val="none"/>
        </w:rPr>
        <w:t>as follows:</w:t>
      </w:r>
    </w:p>
    <w:p w14:paraId="0367A517" w14:textId="77777777" w:rsidR="00A934EE" w:rsidRPr="00327AF4" w:rsidRDefault="00A934EE" w:rsidP="004C72C3">
      <w:pPr>
        <w:spacing w:after="0"/>
        <w:rPr>
          <w:rFonts w:ascii="Times New Roman" w:hAnsi="Times New Roman" w:cs="Times New Roman"/>
          <w:kern w:val="0"/>
          <w14:ligatures w14:val="none"/>
        </w:rPr>
      </w:pPr>
    </w:p>
    <w:p w14:paraId="1E799552" w14:textId="0EC2E84D" w:rsidR="00A934EE" w:rsidRPr="00327AF4" w:rsidRDefault="00A934EE" w:rsidP="00A934EE">
      <w:pPr>
        <w:pStyle w:val="ListParagraph"/>
        <w:numPr>
          <w:ilvl w:val="0"/>
          <w:numId w:val="4"/>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Suitability surveys of vessels to be used for the operations; tugs, barges, construction vessels, heavy lift ships and other cargo ships used for transporting project cargo.</w:t>
      </w:r>
    </w:p>
    <w:p w14:paraId="010BFFB5" w14:textId="1A62271A" w:rsidR="00A934EE" w:rsidRPr="00327AF4" w:rsidRDefault="00A934EE" w:rsidP="00A934EE">
      <w:pPr>
        <w:pStyle w:val="ListParagraph"/>
        <w:numPr>
          <w:ilvl w:val="0"/>
          <w:numId w:val="4"/>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Testing and trials to be carried out (for instance; DP FMEA trials</w:t>
      </w:r>
      <w:r w:rsidR="002945FB" w:rsidRPr="00327AF4">
        <w:rPr>
          <w:rFonts w:ascii="Times New Roman" w:hAnsi="Times New Roman" w:cs="Times New Roman"/>
          <w:kern w:val="0"/>
          <w14:ligatures w14:val="none"/>
        </w:rPr>
        <w:t>, equipment testing</w:t>
      </w:r>
      <w:r w:rsidRPr="00327AF4">
        <w:rPr>
          <w:rFonts w:ascii="Times New Roman" w:hAnsi="Times New Roman" w:cs="Times New Roman"/>
          <w:kern w:val="0"/>
          <w14:ligatures w14:val="none"/>
        </w:rPr>
        <w:t>).</w:t>
      </w:r>
    </w:p>
    <w:p w14:paraId="76B7608D" w14:textId="77777777" w:rsidR="004473C8" w:rsidRPr="00327AF4" w:rsidRDefault="00A934EE" w:rsidP="00A934EE">
      <w:pPr>
        <w:pStyle w:val="ListParagraph"/>
        <w:numPr>
          <w:ilvl w:val="0"/>
          <w:numId w:val="4"/>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Attendances for the marine operations; loadouts, sailaways, installations, road, rail and air transportations</w:t>
      </w:r>
      <w:r w:rsidR="004473C8" w:rsidRPr="00327AF4">
        <w:rPr>
          <w:rFonts w:ascii="Times New Roman" w:hAnsi="Times New Roman" w:cs="Times New Roman"/>
          <w:kern w:val="0"/>
          <w14:ligatures w14:val="none"/>
        </w:rPr>
        <w:t>.</w:t>
      </w:r>
    </w:p>
    <w:p w14:paraId="34A76402" w14:textId="75015A12" w:rsidR="004473C8" w:rsidRPr="00327AF4" w:rsidRDefault="004473C8" w:rsidP="00A934EE">
      <w:pPr>
        <w:pStyle w:val="ListParagraph"/>
        <w:numPr>
          <w:ilvl w:val="0"/>
          <w:numId w:val="4"/>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Additional meetings as required.  These may include site meetings, </w:t>
      </w:r>
      <w:r w:rsidR="002945FB" w:rsidRPr="00327AF4">
        <w:rPr>
          <w:rFonts w:ascii="Times New Roman" w:hAnsi="Times New Roman" w:cs="Times New Roman"/>
          <w:kern w:val="0"/>
          <w14:ligatures w14:val="none"/>
        </w:rPr>
        <w:t xml:space="preserve">visits to manufacturer’s sites, </w:t>
      </w:r>
      <w:r w:rsidRPr="00327AF4">
        <w:rPr>
          <w:rFonts w:ascii="Times New Roman" w:hAnsi="Times New Roman" w:cs="Times New Roman"/>
          <w:kern w:val="0"/>
          <w14:ligatures w14:val="none"/>
        </w:rPr>
        <w:t xml:space="preserve">technical meetings the client wishes the MWS to attend (meetings with port authorities, freight forwarders, shipyards, fabrication yards) to state requirements for forthcoming operations. </w:t>
      </w:r>
    </w:p>
    <w:p w14:paraId="38E167C6" w14:textId="77777777" w:rsidR="004473C8" w:rsidRPr="00327AF4" w:rsidRDefault="004473C8" w:rsidP="004473C8">
      <w:pPr>
        <w:spacing w:after="0"/>
        <w:rPr>
          <w:rFonts w:ascii="Times New Roman" w:hAnsi="Times New Roman" w:cs="Times New Roman"/>
          <w:kern w:val="0"/>
          <w14:ligatures w14:val="none"/>
        </w:rPr>
      </w:pPr>
    </w:p>
    <w:p w14:paraId="464EBCA7" w14:textId="29534F94" w:rsidR="006B7CAE" w:rsidRPr="00327AF4" w:rsidRDefault="006B7CAE" w:rsidP="004473C8">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t>Suitability surveys:</w:t>
      </w:r>
    </w:p>
    <w:p w14:paraId="5958E2A4" w14:textId="3D10675C" w:rsidR="004473C8" w:rsidRPr="00327AF4" w:rsidRDefault="004473C8" w:rsidP="004473C8">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Suitability surveys are very specific to a project.  This is not just a condition survey</w:t>
      </w:r>
      <w:r w:rsidR="002945FB" w:rsidRPr="00327AF4">
        <w:rPr>
          <w:rFonts w:ascii="Times New Roman" w:hAnsi="Times New Roman" w:cs="Times New Roman"/>
          <w:kern w:val="0"/>
          <w14:ligatures w14:val="none"/>
        </w:rPr>
        <w:t xml:space="preserve"> but a condition survey plus</w:t>
      </w:r>
      <w:r w:rsidRPr="00327AF4">
        <w:rPr>
          <w:rFonts w:ascii="Times New Roman" w:hAnsi="Times New Roman" w:cs="Times New Roman"/>
          <w:kern w:val="0"/>
          <w14:ligatures w14:val="none"/>
        </w:rPr>
        <w:t>.  A vessel may be in excellent condition but maybe unsuitable for an operation.  For instance, a tug in excellent condition may have a single propeller which may prevent it from entering a 500m zone around a platform</w:t>
      </w:r>
      <w:r w:rsidR="002945FB" w:rsidRPr="00327AF4">
        <w:rPr>
          <w:rFonts w:ascii="Times New Roman" w:hAnsi="Times New Roman" w:cs="Times New Roman"/>
          <w:kern w:val="0"/>
          <w14:ligatures w14:val="none"/>
        </w:rPr>
        <w:t xml:space="preserve"> (twin propellers are usually required)</w:t>
      </w:r>
      <w:r w:rsidRPr="00327AF4">
        <w:rPr>
          <w:rFonts w:ascii="Times New Roman" w:hAnsi="Times New Roman" w:cs="Times New Roman"/>
          <w:kern w:val="0"/>
          <w14:ligatures w14:val="none"/>
        </w:rPr>
        <w:t xml:space="preserve">.  </w:t>
      </w:r>
      <w:r w:rsidR="00444FD3" w:rsidRPr="00327AF4">
        <w:rPr>
          <w:rFonts w:ascii="Times New Roman" w:hAnsi="Times New Roman" w:cs="Times New Roman"/>
          <w:kern w:val="0"/>
          <w14:ligatures w14:val="none"/>
        </w:rPr>
        <w:t xml:space="preserve">A vessel may have </w:t>
      </w:r>
      <w:r w:rsidR="006B7CAE" w:rsidRPr="00327AF4">
        <w:rPr>
          <w:rFonts w:ascii="Times New Roman" w:hAnsi="Times New Roman" w:cs="Times New Roman"/>
          <w:kern w:val="0"/>
          <w14:ligatures w14:val="none"/>
        </w:rPr>
        <w:t>dimension</w:t>
      </w:r>
      <w:r w:rsidR="00444FD3" w:rsidRPr="00327AF4">
        <w:rPr>
          <w:rFonts w:ascii="Times New Roman" w:hAnsi="Times New Roman" w:cs="Times New Roman"/>
          <w:kern w:val="0"/>
          <w14:ligatures w14:val="none"/>
        </w:rPr>
        <w:t>al</w:t>
      </w:r>
      <w:r w:rsidR="006B7CAE" w:rsidRPr="00327AF4">
        <w:rPr>
          <w:rFonts w:ascii="Times New Roman" w:hAnsi="Times New Roman" w:cs="Times New Roman"/>
          <w:kern w:val="0"/>
          <w14:ligatures w14:val="none"/>
        </w:rPr>
        <w:t xml:space="preserve"> restrictions</w:t>
      </w:r>
      <w:r w:rsidR="002945FB" w:rsidRPr="00327AF4">
        <w:rPr>
          <w:rFonts w:ascii="Times New Roman" w:hAnsi="Times New Roman" w:cs="Times New Roman"/>
          <w:kern w:val="0"/>
          <w14:ligatures w14:val="none"/>
        </w:rPr>
        <w:t xml:space="preserve"> (draught, for instance</w:t>
      </w:r>
      <w:r w:rsidR="00444FD3" w:rsidRPr="00327AF4">
        <w:rPr>
          <w:rFonts w:ascii="Times New Roman" w:hAnsi="Times New Roman" w:cs="Times New Roman"/>
          <w:kern w:val="0"/>
          <w14:ligatures w14:val="none"/>
        </w:rPr>
        <w:t xml:space="preserve"> or width in the case of barges entering the lock at Burntisland Fabricators</w:t>
      </w:r>
      <w:r w:rsidR="002945FB" w:rsidRPr="00327AF4">
        <w:rPr>
          <w:rFonts w:ascii="Times New Roman" w:hAnsi="Times New Roman" w:cs="Times New Roman"/>
          <w:kern w:val="0"/>
          <w14:ligatures w14:val="none"/>
        </w:rPr>
        <w:t>)</w:t>
      </w:r>
      <w:r w:rsidR="006B7CAE" w:rsidRPr="00327AF4">
        <w:rPr>
          <w:rFonts w:ascii="Times New Roman" w:hAnsi="Times New Roman" w:cs="Times New Roman"/>
          <w:kern w:val="0"/>
          <w14:ligatures w14:val="none"/>
        </w:rPr>
        <w:t xml:space="preserve">, operational restrictions </w:t>
      </w:r>
      <w:r w:rsidR="002945FB" w:rsidRPr="00327AF4">
        <w:rPr>
          <w:rFonts w:ascii="Times New Roman" w:hAnsi="Times New Roman" w:cs="Times New Roman"/>
          <w:kern w:val="0"/>
          <w14:ligatures w14:val="none"/>
        </w:rPr>
        <w:t>(</w:t>
      </w:r>
      <w:r w:rsidR="00444FD3" w:rsidRPr="00327AF4">
        <w:rPr>
          <w:rFonts w:ascii="Times New Roman" w:hAnsi="Times New Roman" w:cs="Times New Roman"/>
          <w:kern w:val="0"/>
          <w14:ligatures w14:val="none"/>
        </w:rPr>
        <w:t>a harbour tug or Rhine barge may have to cross the North Sea in winter</w:t>
      </w:r>
      <w:r w:rsidR="002945FB" w:rsidRPr="00327AF4">
        <w:rPr>
          <w:rFonts w:ascii="Times New Roman" w:hAnsi="Times New Roman" w:cs="Times New Roman"/>
          <w:kern w:val="0"/>
          <w14:ligatures w14:val="none"/>
        </w:rPr>
        <w:t xml:space="preserve">) </w:t>
      </w:r>
      <w:r w:rsidR="006B7CAE" w:rsidRPr="00327AF4">
        <w:rPr>
          <w:rFonts w:ascii="Times New Roman" w:hAnsi="Times New Roman" w:cs="Times New Roman"/>
          <w:kern w:val="0"/>
          <w14:ligatures w14:val="none"/>
        </w:rPr>
        <w:t xml:space="preserve">or other problem that may prevent its use.  </w:t>
      </w:r>
      <w:r w:rsidRPr="00327AF4">
        <w:rPr>
          <w:rFonts w:ascii="Times New Roman" w:hAnsi="Times New Roman" w:cs="Times New Roman"/>
          <w:kern w:val="0"/>
          <w14:ligatures w14:val="none"/>
        </w:rPr>
        <w:t xml:space="preserve">It may </w:t>
      </w:r>
      <w:r w:rsidR="006B7CAE" w:rsidRPr="00327AF4">
        <w:rPr>
          <w:rFonts w:ascii="Times New Roman" w:hAnsi="Times New Roman" w:cs="Times New Roman"/>
          <w:kern w:val="0"/>
          <w14:ligatures w14:val="none"/>
        </w:rPr>
        <w:t xml:space="preserve">also </w:t>
      </w:r>
      <w:r w:rsidRPr="00327AF4">
        <w:rPr>
          <w:rFonts w:ascii="Times New Roman" w:hAnsi="Times New Roman" w:cs="Times New Roman"/>
          <w:kern w:val="0"/>
          <w14:ligatures w14:val="none"/>
        </w:rPr>
        <w:t>have defects regarding basic seaworthiness, certification, capacity or faulty equipment.</w:t>
      </w:r>
      <w:r w:rsidR="00444FD3" w:rsidRPr="00327AF4">
        <w:rPr>
          <w:rFonts w:ascii="Times New Roman" w:hAnsi="Times New Roman" w:cs="Times New Roman"/>
          <w:kern w:val="0"/>
          <w14:ligatures w14:val="none"/>
        </w:rPr>
        <w:t xml:space="preserve">  Crew knowledge of certain operations may be required, this needs to be examined, galley hygiene could be an issue on long voyages and housekeeping onboard indicates how well a vessel is run. Nothing is off limits regarding ensuring a vessel is suitable for a particular operation. </w:t>
      </w:r>
      <w:r w:rsidR="006B7CAE" w:rsidRPr="00327AF4">
        <w:rPr>
          <w:rFonts w:ascii="Times New Roman" w:hAnsi="Times New Roman" w:cs="Times New Roman"/>
          <w:kern w:val="0"/>
          <w14:ligatures w14:val="none"/>
        </w:rPr>
        <w:t xml:space="preserve">  </w:t>
      </w:r>
    </w:p>
    <w:p w14:paraId="2468274F" w14:textId="77777777" w:rsidR="006B7CAE" w:rsidRPr="00327AF4" w:rsidRDefault="006B7CAE" w:rsidP="004473C8">
      <w:pPr>
        <w:spacing w:after="0"/>
        <w:rPr>
          <w:rFonts w:ascii="Times New Roman" w:hAnsi="Times New Roman" w:cs="Times New Roman"/>
          <w:kern w:val="0"/>
          <w14:ligatures w14:val="none"/>
        </w:rPr>
      </w:pPr>
    </w:p>
    <w:p w14:paraId="3001D7DC" w14:textId="27462378" w:rsidR="006B7CAE" w:rsidRPr="00327AF4" w:rsidRDefault="006B7CAE" w:rsidP="004473C8">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An ideal suitability survey would be undertaken about 2 months before an operation; long enough to rectif</w:t>
      </w:r>
      <w:r w:rsidR="00444FD3" w:rsidRPr="00327AF4">
        <w:rPr>
          <w:rFonts w:ascii="Times New Roman" w:hAnsi="Times New Roman" w:cs="Times New Roman"/>
          <w:kern w:val="0"/>
          <w14:ligatures w14:val="none"/>
        </w:rPr>
        <w:t>y</w:t>
      </w:r>
      <w:r w:rsidRPr="00327AF4">
        <w:rPr>
          <w:rFonts w:ascii="Times New Roman" w:hAnsi="Times New Roman" w:cs="Times New Roman"/>
          <w:kern w:val="0"/>
          <w14:ligatures w14:val="none"/>
        </w:rPr>
        <w:t xml:space="preserve"> defects </w:t>
      </w:r>
      <w:r w:rsidR="00444FD3" w:rsidRPr="00327AF4">
        <w:rPr>
          <w:rFonts w:ascii="Times New Roman" w:hAnsi="Times New Roman" w:cs="Times New Roman"/>
          <w:kern w:val="0"/>
          <w14:ligatures w14:val="none"/>
        </w:rPr>
        <w:t xml:space="preserve">or find another suitable vessel </w:t>
      </w:r>
      <w:r w:rsidRPr="00327AF4">
        <w:rPr>
          <w:rFonts w:ascii="Times New Roman" w:hAnsi="Times New Roman" w:cs="Times New Roman"/>
          <w:kern w:val="0"/>
          <w14:ligatures w14:val="none"/>
        </w:rPr>
        <w:t>but not too long to allow other defects to occur.</w:t>
      </w:r>
    </w:p>
    <w:p w14:paraId="579D3AC1" w14:textId="77777777" w:rsidR="006B7CAE" w:rsidRPr="00327AF4" w:rsidRDefault="006B7CAE" w:rsidP="004473C8">
      <w:pPr>
        <w:spacing w:after="0"/>
        <w:rPr>
          <w:rFonts w:ascii="Times New Roman" w:hAnsi="Times New Roman" w:cs="Times New Roman"/>
          <w:kern w:val="0"/>
          <w14:ligatures w14:val="none"/>
        </w:rPr>
      </w:pPr>
    </w:p>
    <w:p w14:paraId="51565802" w14:textId="1D7D48EE" w:rsidR="006B7CAE" w:rsidRPr="00327AF4" w:rsidRDefault="006B7CAE" w:rsidP="004473C8">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A report is written, recommendations made and follow up surveys made.</w:t>
      </w:r>
    </w:p>
    <w:p w14:paraId="0929E1F0" w14:textId="77777777" w:rsidR="006B7CAE" w:rsidRPr="00327AF4" w:rsidRDefault="006B7CAE" w:rsidP="004473C8">
      <w:pPr>
        <w:spacing w:after="0"/>
        <w:rPr>
          <w:rFonts w:ascii="Times New Roman" w:hAnsi="Times New Roman" w:cs="Times New Roman"/>
          <w:kern w:val="0"/>
          <w14:ligatures w14:val="none"/>
        </w:rPr>
      </w:pPr>
    </w:p>
    <w:p w14:paraId="5BD4C451" w14:textId="77777777" w:rsidR="006D14B8" w:rsidRPr="00327AF4" w:rsidRDefault="006B7CAE" w:rsidP="004473C8">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t>Testing and trials</w:t>
      </w:r>
      <w:r w:rsidR="006D14B8" w:rsidRPr="00327AF4">
        <w:rPr>
          <w:rFonts w:ascii="Times New Roman" w:hAnsi="Times New Roman" w:cs="Times New Roman"/>
          <w:b/>
          <w:bCs/>
          <w:kern w:val="0"/>
          <w14:ligatures w14:val="none"/>
        </w:rPr>
        <w:t>:</w:t>
      </w:r>
    </w:p>
    <w:p w14:paraId="14620EA2" w14:textId="2368804F" w:rsidR="006D14B8" w:rsidRPr="00327AF4" w:rsidRDefault="00C7445B" w:rsidP="004473C8">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Some operations require trials to take place.  For instance Dynamic Position systems have to be tested before an operation or winches and other equipment may need to be witnessed</w:t>
      </w:r>
      <w:r w:rsidR="00AF4E77" w:rsidRPr="00327AF4">
        <w:rPr>
          <w:rFonts w:ascii="Times New Roman" w:hAnsi="Times New Roman" w:cs="Times New Roman"/>
          <w:kern w:val="0"/>
          <w14:ligatures w14:val="none"/>
        </w:rPr>
        <w:t xml:space="preserve"> working under load</w:t>
      </w:r>
      <w:r w:rsidRPr="00327AF4">
        <w:rPr>
          <w:rFonts w:ascii="Times New Roman" w:hAnsi="Times New Roman" w:cs="Times New Roman"/>
          <w:kern w:val="0"/>
          <w14:ligatures w14:val="none"/>
        </w:rPr>
        <w:t xml:space="preserve">.  Sometimes this is done on site before the actual operation but, with the risk of delaying a project if the tests fail, it is usually wise, if possible, to test it with enough time to rectify defects before use.    </w:t>
      </w:r>
    </w:p>
    <w:p w14:paraId="1A1677DD" w14:textId="77777777" w:rsidR="006D14B8" w:rsidRPr="00327AF4" w:rsidRDefault="006D14B8" w:rsidP="004473C8">
      <w:pPr>
        <w:spacing w:after="0"/>
        <w:rPr>
          <w:rFonts w:ascii="Times New Roman" w:hAnsi="Times New Roman" w:cs="Times New Roman"/>
          <w:kern w:val="0"/>
          <w14:ligatures w14:val="none"/>
        </w:rPr>
      </w:pPr>
    </w:p>
    <w:p w14:paraId="7B2E04E7" w14:textId="77777777" w:rsidR="006D14B8" w:rsidRPr="00327AF4" w:rsidRDefault="006D14B8" w:rsidP="004473C8">
      <w:pPr>
        <w:spacing w:after="0"/>
        <w:rPr>
          <w:rFonts w:ascii="Times New Roman" w:hAnsi="Times New Roman" w:cs="Times New Roman"/>
          <w:b/>
          <w:bCs/>
          <w:kern w:val="0"/>
          <w14:ligatures w14:val="none"/>
        </w:rPr>
      </w:pPr>
      <w:r w:rsidRPr="00327AF4">
        <w:rPr>
          <w:rFonts w:ascii="Times New Roman" w:hAnsi="Times New Roman" w:cs="Times New Roman"/>
          <w:b/>
          <w:bCs/>
          <w:kern w:val="0"/>
          <w14:ligatures w14:val="none"/>
        </w:rPr>
        <w:t>Marine operations:</w:t>
      </w:r>
    </w:p>
    <w:p w14:paraId="59224A2C" w14:textId="7754859A" w:rsidR="00293202" w:rsidRPr="00327AF4" w:rsidRDefault="006D14B8" w:rsidP="004473C8">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Marine Warranty Surveyor</w:t>
      </w:r>
      <w:r w:rsidR="00293202" w:rsidRPr="00327AF4">
        <w:rPr>
          <w:rFonts w:ascii="Times New Roman" w:hAnsi="Times New Roman" w:cs="Times New Roman"/>
          <w:kern w:val="0"/>
          <w14:ligatures w14:val="none"/>
        </w:rPr>
        <w:t>s</w:t>
      </w:r>
      <w:r w:rsidRPr="00327AF4">
        <w:rPr>
          <w:rFonts w:ascii="Times New Roman" w:hAnsi="Times New Roman" w:cs="Times New Roman"/>
          <w:kern w:val="0"/>
          <w14:ligatures w14:val="none"/>
        </w:rPr>
        <w:t xml:space="preserve"> usually attend</w:t>
      </w:r>
      <w:r w:rsidR="00C7445B" w:rsidRPr="00327AF4">
        <w:rPr>
          <w:rFonts w:ascii="Times New Roman" w:hAnsi="Times New Roman" w:cs="Times New Roman"/>
          <w:kern w:val="0"/>
          <w14:ligatures w14:val="none"/>
        </w:rPr>
        <w:t xml:space="preserve"> site </w:t>
      </w:r>
      <w:r w:rsidR="00293202" w:rsidRPr="00327AF4">
        <w:rPr>
          <w:rFonts w:ascii="Times New Roman" w:hAnsi="Times New Roman" w:cs="Times New Roman"/>
          <w:kern w:val="0"/>
          <w14:ligatures w14:val="none"/>
        </w:rPr>
        <w:t>on their own with only occasional du</w:t>
      </w:r>
      <w:r w:rsidR="0075710E" w:rsidRPr="00327AF4">
        <w:rPr>
          <w:rFonts w:ascii="Times New Roman" w:hAnsi="Times New Roman" w:cs="Times New Roman"/>
          <w:kern w:val="0"/>
          <w14:ligatures w14:val="none"/>
        </w:rPr>
        <w:t>a</w:t>
      </w:r>
      <w:r w:rsidR="00293202" w:rsidRPr="00327AF4">
        <w:rPr>
          <w:rFonts w:ascii="Times New Roman" w:hAnsi="Times New Roman" w:cs="Times New Roman"/>
          <w:kern w:val="0"/>
          <w14:ligatures w14:val="none"/>
        </w:rPr>
        <w:t xml:space="preserve">l attendances if a junior surveyor needs experience or if 24 hour coverage is required and day and night shifts </w:t>
      </w:r>
      <w:r w:rsidR="00AF4E77" w:rsidRPr="00327AF4">
        <w:rPr>
          <w:rFonts w:ascii="Times New Roman" w:hAnsi="Times New Roman" w:cs="Times New Roman"/>
          <w:kern w:val="0"/>
          <w14:ligatures w14:val="none"/>
        </w:rPr>
        <w:t xml:space="preserve">have to be </w:t>
      </w:r>
      <w:r w:rsidR="00293202" w:rsidRPr="00327AF4">
        <w:rPr>
          <w:rFonts w:ascii="Times New Roman" w:hAnsi="Times New Roman" w:cs="Times New Roman"/>
          <w:kern w:val="0"/>
          <w14:ligatures w14:val="none"/>
        </w:rPr>
        <w:t>worked.</w:t>
      </w:r>
    </w:p>
    <w:p w14:paraId="6D34A9CE" w14:textId="77777777" w:rsidR="00293202" w:rsidRPr="00327AF4" w:rsidRDefault="00293202" w:rsidP="004473C8">
      <w:pPr>
        <w:spacing w:after="0"/>
        <w:rPr>
          <w:rFonts w:ascii="Times New Roman" w:hAnsi="Times New Roman" w:cs="Times New Roman"/>
          <w:kern w:val="0"/>
          <w14:ligatures w14:val="none"/>
        </w:rPr>
      </w:pPr>
    </w:p>
    <w:p w14:paraId="3AC31573" w14:textId="5E3A72FF" w:rsidR="00293202" w:rsidRPr="00327AF4" w:rsidRDefault="00293202" w:rsidP="004473C8">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Soon after arrival on site for a specific operation</w:t>
      </w:r>
      <w:r w:rsidR="00AF4E77"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 xml:space="preserve"> be it loadout, sailaway or installation, a meeting should be held with everyone involved during which the operation is described, weather forecasts provided, go/no</w:t>
      </w:r>
      <w:r w:rsidR="00D15D6E"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go  gates defined, security barriers arranged and the equipment and vessel status advised.</w:t>
      </w:r>
      <w:r w:rsidR="00AF4E77" w:rsidRPr="00327AF4">
        <w:rPr>
          <w:rFonts w:ascii="Times New Roman" w:hAnsi="Times New Roman" w:cs="Times New Roman"/>
          <w:kern w:val="0"/>
          <w14:ligatures w14:val="none"/>
        </w:rPr>
        <w:t xml:space="preserve">  Attendees should be senior project staff, including the project manager, supervisors from contractors (SPMT operators, winch providers etc.), marine crews including the </w:t>
      </w:r>
      <w:r w:rsidR="003D066F" w:rsidRPr="00327AF4">
        <w:rPr>
          <w:rFonts w:ascii="Times New Roman" w:hAnsi="Times New Roman" w:cs="Times New Roman"/>
          <w:kern w:val="0"/>
          <w14:ligatures w14:val="none"/>
        </w:rPr>
        <w:t>Masters</w:t>
      </w:r>
      <w:r w:rsidR="00AF4E77" w:rsidRPr="00327AF4">
        <w:rPr>
          <w:rFonts w:ascii="Times New Roman" w:hAnsi="Times New Roman" w:cs="Times New Roman"/>
          <w:kern w:val="0"/>
          <w14:ligatures w14:val="none"/>
        </w:rPr>
        <w:t xml:space="preserve"> of vessel’s being used, site staff</w:t>
      </w:r>
      <w:r w:rsidR="00A84296" w:rsidRPr="00327AF4">
        <w:rPr>
          <w:rFonts w:ascii="Times New Roman" w:hAnsi="Times New Roman" w:cs="Times New Roman"/>
          <w:kern w:val="0"/>
          <w14:ligatures w14:val="none"/>
        </w:rPr>
        <w:t>,</w:t>
      </w:r>
      <w:r w:rsidR="00AF4E77" w:rsidRPr="00327AF4">
        <w:rPr>
          <w:rFonts w:ascii="Times New Roman" w:hAnsi="Times New Roman" w:cs="Times New Roman"/>
          <w:kern w:val="0"/>
          <w14:ligatures w14:val="none"/>
        </w:rPr>
        <w:t xml:space="preserve"> including security and site project managers and, of course, the MWS.</w:t>
      </w:r>
    </w:p>
    <w:p w14:paraId="7CF781CC" w14:textId="77777777" w:rsidR="00293202" w:rsidRPr="00327AF4" w:rsidRDefault="00293202" w:rsidP="004473C8">
      <w:pPr>
        <w:spacing w:after="0"/>
        <w:rPr>
          <w:rFonts w:ascii="Times New Roman" w:hAnsi="Times New Roman" w:cs="Times New Roman"/>
          <w:kern w:val="0"/>
          <w14:ligatures w14:val="none"/>
        </w:rPr>
      </w:pPr>
    </w:p>
    <w:p w14:paraId="071EF95A" w14:textId="0ED8BEAC" w:rsidR="00293202" w:rsidRPr="00327AF4" w:rsidRDefault="00293202" w:rsidP="004473C8">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This meeting is </w:t>
      </w:r>
      <w:r w:rsidR="00A84296" w:rsidRPr="00327AF4">
        <w:rPr>
          <w:rFonts w:ascii="Times New Roman" w:hAnsi="Times New Roman" w:cs="Times New Roman"/>
          <w:kern w:val="0"/>
          <w14:ligatures w14:val="none"/>
        </w:rPr>
        <w:t xml:space="preserve">generally </w:t>
      </w:r>
      <w:r w:rsidRPr="00327AF4">
        <w:rPr>
          <w:rFonts w:ascii="Times New Roman" w:hAnsi="Times New Roman" w:cs="Times New Roman"/>
          <w:kern w:val="0"/>
          <w14:ligatures w14:val="none"/>
        </w:rPr>
        <w:t>followed by a tool box talk held at the site, usually involving the safety officer</w:t>
      </w:r>
      <w:r w:rsidR="00A84296" w:rsidRPr="00327AF4">
        <w:rPr>
          <w:rFonts w:ascii="Times New Roman" w:hAnsi="Times New Roman" w:cs="Times New Roman"/>
          <w:kern w:val="0"/>
          <w14:ligatures w14:val="none"/>
        </w:rPr>
        <w:t xml:space="preserve">. This ensures </w:t>
      </w:r>
      <w:r w:rsidRPr="00327AF4">
        <w:rPr>
          <w:rFonts w:ascii="Times New Roman" w:hAnsi="Times New Roman" w:cs="Times New Roman"/>
          <w:kern w:val="0"/>
          <w14:ligatures w14:val="none"/>
        </w:rPr>
        <w:t xml:space="preserve">all safety measures are in place, everyone is totally onboard with site safety and </w:t>
      </w:r>
      <w:r w:rsidRPr="00327AF4">
        <w:rPr>
          <w:rFonts w:ascii="Times New Roman" w:hAnsi="Times New Roman" w:cs="Times New Roman"/>
          <w:kern w:val="0"/>
          <w14:ligatures w14:val="none"/>
        </w:rPr>
        <w:lastRenderedPageBreak/>
        <w:t>security procedures and to ensure the operation will be as smooth as possible.</w:t>
      </w:r>
      <w:r w:rsidR="00A84296" w:rsidRPr="00327AF4">
        <w:rPr>
          <w:rFonts w:ascii="Times New Roman" w:hAnsi="Times New Roman" w:cs="Times New Roman"/>
          <w:kern w:val="0"/>
          <w14:ligatures w14:val="none"/>
        </w:rPr>
        <w:t xml:space="preserve">  The hierarchy of the project is reiterated, radios are allocated to those who need them and anyone not involved with the project is banished behind the taped off area of the site.</w:t>
      </w:r>
      <w:r w:rsidRPr="00327AF4">
        <w:rPr>
          <w:rFonts w:ascii="Times New Roman" w:hAnsi="Times New Roman" w:cs="Times New Roman"/>
          <w:kern w:val="0"/>
          <w14:ligatures w14:val="none"/>
        </w:rPr>
        <w:t xml:space="preserve"> </w:t>
      </w:r>
    </w:p>
    <w:p w14:paraId="3D1C8844" w14:textId="77777777" w:rsidR="00293202" w:rsidRPr="00327AF4" w:rsidRDefault="00293202" w:rsidP="004473C8">
      <w:pPr>
        <w:spacing w:after="0"/>
        <w:rPr>
          <w:rFonts w:ascii="Times New Roman" w:hAnsi="Times New Roman" w:cs="Times New Roman"/>
          <w:kern w:val="0"/>
          <w14:ligatures w14:val="none"/>
        </w:rPr>
      </w:pPr>
    </w:p>
    <w:p w14:paraId="662884D7" w14:textId="324B0320" w:rsidR="00293202" w:rsidRPr="00327AF4" w:rsidRDefault="00A84296" w:rsidP="004473C8">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Although the MWS should be experienced in all aspects of the attendance </w:t>
      </w:r>
      <w:r w:rsidR="00293202" w:rsidRPr="00327AF4">
        <w:rPr>
          <w:rFonts w:ascii="Times New Roman" w:hAnsi="Times New Roman" w:cs="Times New Roman"/>
          <w:kern w:val="0"/>
          <w14:ligatures w14:val="none"/>
        </w:rPr>
        <w:t xml:space="preserve">a checklist </w:t>
      </w:r>
      <w:r w:rsidRPr="00327AF4">
        <w:rPr>
          <w:rFonts w:ascii="Times New Roman" w:hAnsi="Times New Roman" w:cs="Times New Roman"/>
          <w:kern w:val="0"/>
          <w14:ligatures w14:val="none"/>
        </w:rPr>
        <w:t xml:space="preserve">is often used, not only as a reminder of items to be checked but also as a QA record.  It acts as a </w:t>
      </w:r>
      <w:r w:rsidR="00293202" w:rsidRPr="00327AF4">
        <w:rPr>
          <w:rFonts w:ascii="Times New Roman" w:hAnsi="Times New Roman" w:cs="Times New Roman"/>
          <w:kern w:val="0"/>
          <w14:ligatures w14:val="none"/>
        </w:rPr>
        <w:t>basis for ensuring everything is ready and any recommendations made before arrival have been enacted and signed off.  For instance, at this stage all documents should have been accepted and approved, all suitability survey recommendations closed out, tests completed satisfactorily leaving site checks to complete.</w:t>
      </w:r>
      <w:r w:rsidR="003C4A3B" w:rsidRPr="00327AF4">
        <w:rPr>
          <w:rFonts w:ascii="Times New Roman" w:hAnsi="Times New Roman" w:cs="Times New Roman"/>
          <w:kern w:val="0"/>
          <w14:ligatures w14:val="none"/>
        </w:rPr>
        <w:t xml:space="preserve">  The checklist </w:t>
      </w:r>
      <w:r w:rsidR="00176297" w:rsidRPr="00327AF4">
        <w:rPr>
          <w:rFonts w:ascii="Times New Roman" w:hAnsi="Times New Roman" w:cs="Times New Roman"/>
          <w:kern w:val="0"/>
          <w14:ligatures w14:val="none"/>
        </w:rPr>
        <w:t xml:space="preserve">used should be specific for a particular project and modified as required with items added or removed as appropriate.  </w:t>
      </w:r>
      <w:r w:rsidR="00322CE4" w:rsidRPr="00327AF4">
        <w:rPr>
          <w:rFonts w:ascii="Times New Roman" w:hAnsi="Times New Roman" w:cs="Times New Roman"/>
          <w:kern w:val="0"/>
          <w14:ligatures w14:val="none"/>
        </w:rPr>
        <w:t xml:space="preserve">To accept a checklist without adapting it for a specific job defeats the </w:t>
      </w:r>
      <w:r w:rsidR="00F8520A" w:rsidRPr="00327AF4">
        <w:rPr>
          <w:rFonts w:ascii="Times New Roman" w:hAnsi="Times New Roman" w:cs="Times New Roman"/>
          <w:kern w:val="0"/>
          <w14:ligatures w14:val="none"/>
        </w:rPr>
        <w:t>object</w:t>
      </w:r>
      <w:r w:rsidR="00322CE4" w:rsidRPr="00327AF4">
        <w:rPr>
          <w:rFonts w:ascii="Times New Roman" w:hAnsi="Times New Roman" w:cs="Times New Roman"/>
          <w:kern w:val="0"/>
          <w14:ligatures w14:val="none"/>
        </w:rPr>
        <w:t xml:space="preserve"> and may lead to an important item being omitted.  Generic </w:t>
      </w:r>
      <w:r w:rsidR="00F8520A" w:rsidRPr="00327AF4">
        <w:rPr>
          <w:rFonts w:ascii="Times New Roman" w:hAnsi="Times New Roman" w:cs="Times New Roman"/>
          <w:kern w:val="0"/>
          <w14:ligatures w14:val="none"/>
        </w:rPr>
        <w:t xml:space="preserve">checklists should never be seen as being correct or covering all eventualities. </w:t>
      </w:r>
      <w:r w:rsidRPr="00327AF4">
        <w:rPr>
          <w:rFonts w:ascii="Times New Roman" w:hAnsi="Times New Roman" w:cs="Times New Roman"/>
          <w:kern w:val="0"/>
          <w14:ligatures w14:val="none"/>
        </w:rPr>
        <w:t>Checklists are Guidelines, not a rigid format to be followed regardless.</w:t>
      </w:r>
      <w:r w:rsidR="00293202" w:rsidRPr="00327AF4">
        <w:rPr>
          <w:rFonts w:ascii="Times New Roman" w:hAnsi="Times New Roman" w:cs="Times New Roman"/>
          <w:kern w:val="0"/>
          <w14:ligatures w14:val="none"/>
        </w:rPr>
        <w:t xml:space="preserve">  </w:t>
      </w:r>
    </w:p>
    <w:p w14:paraId="4AE8F214" w14:textId="77777777" w:rsidR="00293202" w:rsidRPr="00327AF4" w:rsidRDefault="00293202" w:rsidP="004473C8">
      <w:pPr>
        <w:spacing w:after="0"/>
        <w:rPr>
          <w:rFonts w:ascii="Times New Roman" w:hAnsi="Times New Roman" w:cs="Times New Roman"/>
          <w:kern w:val="0"/>
          <w14:ligatures w14:val="none"/>
        </w:rPr>
      </w:pPr>
    </w:p>
    <w:p w14:paraId="31B84ECD" w14:textId="488952C6" w:rsidR="006B7CAE" w:rsidRPr="00327AF4" w:rsidRDefault="00293202" w:rsidP="004473C8">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Discussions will take place with the vessel crew, weather forecasters</w:t>
      </w:r>
      <w:r w:rsidR="004F0E74" w:rsidRPr="00327AF4">
        <w:rPr>
          <w:rFonts w:ascii="Times New Roman" w:hAnsi="Times New Roman" w:cs="Times New Roman"/>
          <w:kern w:val="0"/>
          <w14:ligatures w14:val="none"/>
        </w:rPr>
        <w:t xml:space="preserve"> and superintendents and water depths and </w:t>
      </w:r>
      <w:r w:rsidRPr="00327AF4">
        <w:rPr>
          <w:rFonts w:ascii="Times New Roman" w:hAnsi="Times New Roman" w:cs="Times New Roman"/>
          <w:kern w:val="0"/>
          <w14:ligatures w14:val="none"/>
        </w:rPr>
        <w:t>tide</w:t>
      </w:r>
      <w:r w:rsidR="00A84296" w:rsidRPr="00327AF4">
        <w:rPr>
          <w:rFonts w:ascii="Times New Roman" w:hAnsi="Times New Roman" w:cs="Times New Roman"/>
          <w:kern w:val="0"/>
          <w14:ligatures w14:val="none"/>
        </w:rPr>
        <w:t xml:space="preserve"> gauges checked as well as </w:t>
      </w:r>
      <w:r w:rsidRPr="00327AF4">
        <w:rPr>
          <w:rFonts w:ascii="Times New Roman" w:hAnsi="Times New Roman" w:cs="Times New Roman"/>
          <w:kern w:val="0"/>
          <w14:ligatures w14:val="none"/>
        </w:rPr>
        <w:t>equipment tests</w:t>
      </w:r>
      <w:r w:rsidR="004F0E74" w:rsidRPr="00327AF4">
        <w:rPr>
          <w:rFonts w:ascii="Times New Roman" w:hAnsi="Times New Roman" w:cs="Times New Roman"/>
          <w:kern w:val="0"/>
          <w14:ligatures w14:val="none"/>
        </w:rPr>
        <w:t xml:space="preserve"> completed.</w:t>
      </w:r>
      <w:r w:rsidRPr="00327AF4">
        <w:rPr>
          <w:rFonts w:ascii="Times New Roman" w:hAnsi="Times New Roman" w:cs="Times New Roman"/>
          <w:kern w:val="0"/>
          <w14:ligatures w14:val="none"/>
        </w:rPr>
        <w:t xml:space="preserve">       </w:t>
      </w:r>
      <w:r w:rsidR="006D14B8" w:rsidRPr="00327AF4">
        <w:rPr>
          <w:rFonts w:ascii="Times New Roman" w:hAnsi="Times New Roman" w:cs="Times New Roman"/>
          <w:kern w:val="0"/>
          <w14:ligatures w14:val="none"/>
        </w:rPr>
        <w:t xml:space="preserve"> </w:t>
      </w:r>
      <w:r w:rsidR="006B7CAE" w:rsidRPr="00327AF4">
        <w:rPr>
          <w:rFonts w:ascii="Times New Roman" w:hAnsi="Times New Roman" w:cs="Times New Roman"/>
          <w:kern w:val="0"/>
          <w14:ligatures w14:val="none"/>
        </w:rPr>
        <w:t xml:space="preserve"> </w:t>
      </w:r>
    </w:p>
    <w:p w14:paraId="7548F22A" w14:textId="573954F0" w:rsidR="0043105D" w:rsidRPr="00327AF4" w:rsidRDefault="0043105D" w:rsidP="004473C8">
      <w:pPr>
        <w:spacing w:after="0"/>
        <w:rPr>
          <w:rFonts w:ascii="Times New Roman" w:hAnsi="Times New Roman" w:cs="Times New Roman"/>
          <w:kern w:val="0"/>
          <w14:ligatures w14:val="none"/>
        </w:rPr>
      </w:pPr>
    </w:p>
    <w:p w14:paraId="2C3F3C46" w14:textId="77777777" w:rsidR="00A84296" w:rsidRPr="00327AF4" w:rsidRDefault="00A84296" w:rsidP="004473C8">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Referring to Figure 2.  Once the five strands of the work of an MWS is complete:  </w:t>
      </w:r>
    </w:p>
    <w:p w14:paraId="199089B3" w14:textId="77777777" w:rsidR="00A84296" w:rsidRPr="00327AF4" w:rsidRDefault="00A84296" w:rsidP="004473C8">
      <w:pPr>
        <w:spacing w:after="0"/>
        <w:rPr>
          <w:rFonts w:ascii="Times New Roman" w:hAnsi="Times New Roman" w:cs="Times New Roman"/>
          <w:kern w:val="0"/>
          <w14:ligatures w14:val="none"/>
        </w:rPr>
      </w:pPr>
    </w:p>
    <w:p w14:paraId="7F6BA938" w14:textId="5CF26F62" w:rsidR="00A84296" w:rsidRPr="00327AF4" w:rsidRDefault="00A84296" w:rsidP="00A84296">
      <w:pPr>
        <w:pStyle w:val="ListParagraph"/>
        <w:numPr>
          <w:ilvl w:val="0"/>
          <w:numId w:val="4"/>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Document reviews signed off with</w:t>
      </w:r>
      <w:r w:rsidR="00872C69" w:rsidRPr="00327AF4">
        <w:rPr>
          <w:rFonts w:ascii="Times New Roman" w:hAnsi="Times New Roman" w:cs="Times New Roman"/>
          <w:kern w:val="0"/>
          <w14:ligatures w14:val="none"/>
        </w:rPr>
        <w:t xml:space="preserve"> all responses to MWS questions acceptable.</w:t>
      </w:r>
    </w:p>
    <w:p w14:paraId="6C65DE85" w14:textId="77777777" w:rsidR="00A84296" w:rsidRPr="00327AF4" w:rsidRDefault="00A84296" w:rsidP="00A84296">
      <w:pPr>
        <w:pStyle w:val="ListParagraph"/>
        <w:numPr>
          <w:ilvl w:val="0"/>
          <w:numId w:val="4"/>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Suitability surveys complete with no recommendations outstanding.</w:t>
      </w:r>
    </w:p>
    <w:p w14:paraId="00942C41" w14:textId="77777777" w:rsidR="00A84296" w:rsidRPr="00327AF4" w:rsidRDefault="00A84296" w:rsidP="00A84296">
      <w:pPr>
        <w:pStyle w:val="ListParagraph"/>
        <w:numPr>
          <w:ilvl w:val="0"/>
          <w:numId w:val="4"/>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Testing of equipment is complete with satisfactory results.</w:t>
      </w:r>
    </w:p>
    <w:p w14:paraId="3EEE30EB" w14:textId="77777777" w:rsidR="00A84296" w:rsidRPr="00327AF4" w:rsidRDefault="00A84296" w:rsidP="00A84296">
      <w:pPr>
        <w:pStyle w:val="ListParagraph"/>
        <w:numPr>
          <w:ilvl w:val="0"/>
          <w:numId w:val="4"/>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Meetings and recommendations from the meetings have been completed.</w:t>
      </w:r>
    </w:p>
    <w:p w14:paraId="41E38AFF" w14:textId="77777777" w:rsidR="00F807A6" w:rsidRPr="00327AF4" w:rsidRDefault="00F807A6" w:rsidP="00A84296">
      <w:pPr>
        <w:pStyle w:val="ListParagraph"/>
        <w:numPr>
          <w:ilvl w:val="0"/>
          <w:numId w:val="4"/>
        </w:num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All items from the current site attendance are in place and completed to the surveyors satisfaction.</w:t>
      </w:r>
    </w:p>
    <w:p w14:paraId="5B9234A4" w14:textId="77777777" w:rsidR="00F807A6" w:rsidRPr="00327AF4" w:rsidRDefault="00F807A6" w:rsidP="00F807A6">
      <w:pPr>
        <w:spacing w:after="0"/>
        <w:rPr>
          <w:rFonts w:ascii="Times New Roman" w:hAnsi="Times New Roman" w:cs="Times New Roman"/>
          <w:kern w:val="0"/>
          <w14:ligatures w14:val="none"/>
        </w:rPr>
      </w:pPr>
    </w:p>
    <w:p w14:paraId="1D291357" w14:textId="226CD18C" w:rsidR="00F807A6" w:rsidRPr="00327AF4" w:rsidRDefault="00F807A6" w:rsidP="00F807A6">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then the CoA can be signed and dated with the time of signing also added.  Copies are given to the project manager, who represents the Assured </w:t>
      </w:r>
      <w:r w:rsidR="00F13F44" w:rsidRPr="00327AF4">
        <w:rPr>
          <w:rFonts w:ascii="Times New Roman" w:hAnsi="Times New Roman" w:cs="Times New Roman"/>
          <w:kern w:val="0"/>
          <w14:ligatures w14:val="none"/>
        </w:rPr>
        <w:t>or representative person</w:t>
      </w:r>
      <w:r w:rsidR="00032079" w:rsidRPr="00327AF4">
        <w:rPr>
          <w:rFonts w:ascii="Times New Roman" w:hAnsi="Times New Roman" w:cs="Times New Roman"/>
          <w:kern w:val="0"/>
          <w14:ligatures w14:val="none"/>
        </w:rPr>
        <w:t>.  The Assured is then free to proceed with the operation</w:t>
      </w:r>
      <w:r w:rsidR="00C637DC" w:rsidRPr="00327AF4">
        <w:rPr>
          <w:rFonts w:ascii="Times New Roman" w:hAnsi="Times New Roman" w:cs="Times New Roman"/>
          <w:kern w:val="0"/>
          <w14:ligatures w14:val="none"/>
        </w:rPr>
        <w:t>,</w:t>
      </w:r>
      <w:r w:rsidR="00032079" w:rsidRPr="00327AF4">
        <w:rPr>
          <w:rFonts w:ascii="Times New Roman" w:hAnsi="Times New Roman" w:cs="Times New Roman"/>
          <w:kern w:val="0"/>
          <w14:ligatures w14:val="none"/>
        </w:rPr>
        <w:t xml:space="preserve"> </w:t>
      </w:r>
      <w:r w:rsidR="00581130" w:rsidRPr="00327AF4">
        <w:rPr>
          <w:rFonts w:ascii="Times New Roman" w:hAnsi="Times New Roman" w:cs="Times New Roman"/>
          <w:kern w:val="0"/>
          <w14:ligatures w14:val="none"/>
        </w:rPr>
        <w:t>if they wish</w:t>
      </w:r>
      <w:r w:rsidR="00C637DC" w:rsidRPr="00327AF4">
        <w:rPr>
          <w:rFonts w:ascii="Times New Roman" w:hAnsi="Times New Roman" w:cs="Times New Roman"/>
          <w:kern w:val="0"/>
          <w14:ligatures w14:val="none"/>
        </w:rPr>
        <w:t>,</w:t>
      </w:r>
      <w:r w:rsidR="00581130" w:rsidRPr="00327AF4">
        <w:rPr>
          <w:rFonts w:ascii="Times New Roman" w:hAnsi="Times New Roman" w:cs="Times New Roman"/>
          <w:kern w:val="0"/>
          <w14:ligatures w14:val="none"/>
        </w:rPr>
        <w:t xml:space="preserve"> with the assurance that </w:t>
      </w:r>
      <w:r w:rsidR="00FE2017" w:rsidRPr="00327AF4">
        <w:rPr>
          <w:rFonts w:ascii="Times New Roman" w:hAnsi="Times New Roman" w:cs="Times New Roman"/>
          <w:kern w:val="0"/>
          <w14:ligatures w14:val="none"/>
        </w:rPr>
        <w:t xml:space="preserve">they </w:t>
      </w:r>
      <w:r w:rsidR="00581130" w:rsidRPr="00327AF4">
        <w:rPr>
          <w:rFonts w:ascii="Times New Roman" w:hAnsi="Times New Roman" w:cs="Times New Roman"/>
          <w:kern w:val="0"/>
          <w14:ligatures w14:val="none"/>
        </w:rPr>
        <w:t>will be covered by their insurance policy</w:t>
      </w:r>
      <w:r w:rsidRPr="00327AF4">
        <w:rPr>
          <w:rFonts w:ascii="Times New Roman" w:hAnsi="Times New Roman" w:cs="Times New Roman"/>
          <w:kern w:val="0"/>
          <w14:ligatures w14:val="none"/>
        </w:rPr>
        <w:t>.</w:t>
      </w:r>
    </w:p>
    <w:p w14:paraId="2EC67CE0" w14:textId="77777777" w:rsidR="00F807A6" w:rsidRPr="00327AF4" w:rsidRDefault="00F807A6" w:rsidP="00F807A6">
      <w:pPr>
        <w:spacing w:after="0"/>
        <w:rPr>
          <w:rFonts w:ascii="Times New Roman" w:hAnsi="Times New Roman" w:cs="Times New Roman"/>
          <w:kern w:val="0"/>
          <w14:ligatures w14:val="none"/>
        </w:rPr>
      </w:pPr>
    </w:p>
    <w:p w14:paraId="5AD08238" w14:textId="77777777" w:rsidR="00F807A6" w:rsidRPr="00327AF4" w:rsidRDefault="00F807A6" w:rsidP="00F807A6">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From then on the MWS is there to monitor and advise. No matter how simple or how many times very similar projects have been carried out something invariably happens requiring decisions to be made. These may involve equipment breakdowns, sudden changes in weather, SPMT wheels getting stuck and holding up a loadout, incorrect barge ballasting, poor mooring management causing a barge or ship to move or any other related problem.</w:t>
      </w:r>
    </w:p>
    <w:p w14:paraId="58DCC4A3" w14:textId="77777777" w:rsidR="00F807A6" w:rsidRPr="00327AF4" w:rsidRDefault="00F807A6" w:rsidP="00F807A6">
      <w:pPr>
        <w:spacing w:after="0"/>
        <w:rPr>
          <w:rFonts w:ascii="Times New Roman" w:hAnsi="Times New Roman" w:cs="Times New Roman"/>
          <w:kern w:val="0"/>
          <w14:ligatures w14:val="none"/>
        </w:rPr>
      </w:pPr>
    </w:p>
    <w:p w14:paraId="29C76BFA" w14:textId="588713B3" w:rsidR="0043105D" w:rsidRPr="00327AF4" w:rsidRDefault="00F807A6" w:rsidP="004C72C3">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There are stages for each operation when an MWS knows they can leave the site:  vessel or tug/barge sailaway and departure from the quay, barge turned and moored safely alongside after a loadout, grouting cube test completed on an offshore jacket installation.  Every operation has a defined point when the MWS has completed an attendance.  </w:t>
      </w:r>
    </w:p>
    <w:p w14:paraId="0EDE004B" w14:textId="77777777" w:rsidR="00992CB0" w:rsidRPr="00327AF4" w:rsidRDefault="00992CB0" w:rsidP="004C72C3">
      <w:pPr>
        <w:spacing w:after="0"/>
        <w:rPr>
          <w:rFonts w:ascii="Times New Roman" w:hAnsi="Times New Roman" w:cs="Times New Roman"/>
          <w:kern w:val="0"/>
          <w14:ligatures w14:val="none"/>
        </w:rPr>
      </w:pPr>
    </w:p>
    <w:p w14:paraId="18E79890" w14:textId="77777777" w:rsidR="003433C4" w:rsidRPr="00327AF4" w:rsidRDefault="003433C4">
      <w:pPr>
        <w:rPr>
          <w:rFonts w:ascii="Times New Roman" w:hAnsi="Times New Roman" w:cs="Times New Roman"/>
          <w:b/>
          <w:bCs/>
          <w:kern w:val="0"/>
          <w14:ligatures w14:val="none"/>
        </w:rPr>
      </w:pPr>
      <w:r w:rsidRPr="00327AF4">
        <w:rPr>
          <w:rFonts w:ascii="Times New Roman" w:hAnsi="Times New Roman" w:cs="Times New Roman"/>
          <w:b/>
          <w:bCs/>
          <w:kern w:val="0"/>
          <w14:ligatures w14:val="none"/>
        </w:rPr>
        <w:br w:type="page"/>
      </w:r>
    </w:p>
    <w:p w14:paraId="6B92136B" w14:textId="0D733C93"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b/>
          <w:bCs/>
          <w:kern w:val="0"/>
          <w14:ligatures w14:val="none"/>
        </w:rPr>
        <w:lastRenderedPageBreak/>
        <w:t>Conclusions:</w:t>
      </w:r>
    </w:p>
    <w:p w14:paraId="3C8D72F7" w14:textId="3736EF8D"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 reason the above procedures have been explained in some detail is to illustrate the process of how the MWS generally bids for a project, how documents are generated and examined and how they are reviewed.  Hopefully it gives an idea as to the pressures and constraints of time and detail that limit the MWS involvement and ability to pick-up every important aspect within a document.</w:t>
      </w:r>
    </w:p>
    <w:p w14:paraId="19802F38" w14:textId="77777777" w:rsidR="00504699" w:rsidRPr="00327AF4" w:rsidRDefault="00504699" w:rsidP="00504699">
      <w:pPr>
        <w:spacing w:after="0"/>
        <w:rPr>
          <w:rFonts w:ascii="Times New Roman" w:hAnsi="Times New Roman" w:cs="Times New Roman"/>
          <w:kern w:val="0"/>
          <w14:ligatures w14:val="none"/>
        </w:rPr>
      </w:pPr>
    </w:p>
    <w:p w14:paraId="65A047BD" w14:textId="7AC7B817"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The MWS provides an overarching view of a project.  Every detail of a component to be installed is not always totally understood but enough is known to ensure that the basic principles of marine operations</w:t>
      </w:r>
      <w:r w:rsidR="00E00F5D" w:rsidRPr="00327AF4">
        <w:rPr>
          <w:rFonts w:ascii="Times New Roman" w:hAnsi="Times New Roman" w:cs="Times New Roman"/>
          <w:kern w:val="0"/>
          <w14:ligatures w14:val="none"/>
        </w:rPr>
        <w:t xml:space="preserve"> </w:t>
      </w:r>
      <w:r w:rsidRPr="00327AF4">
        <w:rPr>
          <w:rFonts w:ascii="Times New Roman" w:hAnsi="Times New Roman" w:cs="Times New Roman"/>
          <w:kern w:val="0"/>
          <w14:ligatures w14:val="none"/>
        </w:rPr>
        <w:t>are being adhered to.  Sometimes documents are sent internally for a second opinion by a specialist engineer if there is doubt.</w:t>
      </w:r>
    </w:p>
    <w:p w14:paraId="50ED1A0A" w14:textId="77777777" w:rsidR="00504699" w:rsidRPr="00327AF4" w:rsidRDefault="00504699" w:rsidP="00504699">
      <w:pPr>
        <w:spacing w:after="0"/>
        <w:rPr>
          <w:rFonts w:ascii="Times New Roman" w:hAnsi="Times New Roman" w:cs="Times New Roman"/>
          <w:kern w:val="0"/>
          <w14:ligatures w14:val="none"/>
        </w:rPr>
      </w:pPr>
    </w:p>
    <w:p w14:paraId="330CDF8E" w14:textId="017FB2AF"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Although every job is slightly different there are projects which have totally unique features and these must be identified early.  These will contain unknowns and elements of an experimental project which contain higher than normal risks.  Such an instance w</w:t>
      </w:r>
      <w:r w:rsidR="00E00F5D" w:rsidRPr="00327AF4">
        <w:rPr>
          <w:rFonts w:ascii="Times New Roman" w:hAnsi="Times New Roman" w:cs="Times New Roman"/>
          <w:kern w:val="0"/>
          <w14:ligatures w14:val="none"/>
        </w:rPr>
        <w:t>as</w:t>
      </w:r>
      <w:r w:rsidRPr="00327AF4">
        <w:rPr>
          <w:rFonts w:ascii="Times New Roman" w:hAnsi="Times New Roman" w:cs="Times New Roman"/>
          <w:kern w:val="0"/>
          <w14:ligatures w14:val="none"/>
        </w:rPr>
        <w:t xml:space="preserve"> the </w:t>
      </w:r>
      <w:r w:rsidR="00E00F5D" w:rsidRPr="00327AF4">
        <w:rPr>
          <w:rFonts w:ascii="Times New Roman" w:hAnsi="Times New Roman" w:cs="Times New Roman"/>
          <w:kern w:val="0"/>
          <w14:ligatures w14:val="none"/>
        </w:rPr>
        <w:t xml:space="preserve">installation of </w:t>
      </w:r>
      <w:r w:rsidRPr="00327AF4">
        <w:rPr>
          <w:rFonts w:ascii="Times New Roman" w:hAnsi="Times New Roman" w:cs="Times New Roman"/>
          <w:kern w:val="0"/>
          <w14:ligatures w14:val="none"/>
        </w:rPr>
        <w:t xml:space="preserve">hybrid risers for the </w:t>
      </w:r>
      <w:r w:rsidRPr="00327AF4">
        <w:rPr>
          <w:rFonts w:ascii="Times New Roman" w:hAnsi="Times New Roman" w:cs="Times New Roman"/>
          <w:b/>
          <w:bCs/>
          <w:kern w:val="0"/>
          <w14:ligatures w14:val="none"/>
        </w:rPr>
        <w:t>“Girassol”</w:t>
      </w:r>
      <w:r w:rsidRPr="00327AF4">
        <w:rPr>
          <w:rFonts w:ascii="Times New Roman" w:hAnsi="Times New Roman" w:cs="Times New Roman"/>
          <w:kern w:val="0"/>
          <w14:ligatures w14:val="none"/>
        </w:rPr>
        <w:t xml:space="preserve"> FPSO</w:t>
      </w:r>
      <w:r w:rsidR="00E00F5D" w:rsidRPr="00327AF4">
        <w:rPr>
          <w:rFonts w:ascii="Times New Roman" w:hAnsi="Times New Roman" w:cs="Times New Roman"/>
          <w:kern w:val="0"/>
          <w14:ligatures w14:val="none"/>
        </w:rPr>
        <w:t>,</w:t>
      </w:r>
      <w:r w:rsidRPr="00327AF4">
        <w:rPr>
          <w:rFonts w:ascii="Times New Roman" w:hAnsi="Times New Roman" w:cs="Times New Roman"/>
          <w:kern w:val="0"/>
          <w14:ligatures w14:val="none"/>
        </w:rPr>
        <w:t xml:space="preserve"> which were </w:t>
      </w:r>
      <w:r w:rsidR="00602420" w:rsidRPr="00327AF4">
        <w:rPr>
          <w:rFonts w:ascii="Times New Roman" w:hAnsi="Times New Roman" w:cs="Times New Roman"/>
          <w:kern w:val="0"/>
          <w14:ligatures w14:val="none"/>
        </w:rPr>
        <w:t xml:space="preserve">totally </w:t>
      </w:r>
      <w:r w:rsidRPr="00327AF4">
        <w:rPr>
          <w:rFonts w:ascii="Times New Roman" w:hAnsi="Times New Roman" w:cs="Times New Roman"/>
          <w:kern w:val="0"/>
          <w14:ligatures w14:val="none"/>
        </w:rPr>
        <w:t>unique</w:t>
      </w:r>
      <w:r w:rsidR="00E00F5D" w:rsidRPr="00327AF4">
        <w:rPr>
          <w:rFonts w:ascii="Times New Roman" w:hAnsi="Times New Roman" w:cs="Times New Roman"/>
          <w:kern w:val="0"/>
          <w14:ligatures w14:val="none"/>
        </w:rPr>
        <w:t xml:space="preserve"> in both their installation and operation. </w:t>
      </w:r>
      <w:r w:rsidRPr="00327AF4">
        <w:rPr>
          <w:rFonts w:ascii="Times New Roman" w:hAnsi="Times New Roman" w:cs="Times New Roman"/>
          <w:kern w:val="0"/>
          <w14:ligatures w14:val="none"/>
        </w:rPr>
        <w:t xml:space="preserve">  </w:t>
      </w:r>
    </w:p>
    <w:p w14:paraId="3A525817" w14:textId="77777777" w:rsidR="00881DB6" w:rsidRPr="00327AF4" w:rsidRDefault="00881DB6" w:rsidP="00504699">
      <w:pPr>
        <w:spacing w:after="0"/>
        <w:rPr>
          <w:rFonts w:ascii="Times New Roman" w:hAnsi="Times New Roman" w:cs="Times New Roman"/>
          <w:kern w:val="0"/>
          <w14:ligatures w14:val="none"/>
        </w:rPr>
      </w:pPr>
    </w:p>
    <w:p w14:paraId="0FE90FF9" w14:textId="6AF6BD09" w:rsidR="00504699" w:rsidRPr="00327AF4" w:rsidRDefault="00504699" w:rsidP="00504699">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There comes a time when </w:t>
      </w:r>
      <w:r w:rsidR="00E00F5D" w:rsidRPr="00327AF4">
        <w:rPr>
          <w:rFonts w:ascii="Times New Roman" w:hAnsi="Times New Roman" w:cs="Times New Roman"/>
          <w:kern w:val="0"/>
          <w14:ligatures w14:val="none"/>
        </w:rPr>
        <w:t xml:space="preserve">sufficient </w:t>
      </w:r>
      <w:r w:rsidR="002A35F3" w:rsidRPr="00327AF4">
        <w:rPr>
          <w:rFonts w:ascii="Times New Roman" w:hAnsi="Times New Roman" w:cs="Times New Roman"/>
          <w:kern w:val="0"/>
          <w14:ligatures w14:val="none"/>
        </w:rPr>
        <w:t xml:space="preserve">work </w:t>
      </w:r>
      <w:r w:rsidR="00E00F5D" w:rsidRPr="00327AF4">
        <w:rPr>
          <w:rFonts w:ascii="Times New Roman" w:hAnsi="Times New Roman" w:cs="Times New Roman"/>
          <w:kern w:val="0"/>
          <w14:ligatures w14:val="none"/>
        </w:rPr>
        <w:t xml:space="preserve">has been done to get a comfortable feeling about a project. However, accidents always start in the detail and are nearly always the accumulation of more than one unforeseen event.  </w:t>
      </w:r>
      <w:r w:rsidRPr="00327AF4">
        <w:rPr>
          <w:rFonts w:ascii="Times New Roman" w:hAnsi="Times New Roman" w:cs="Times New Roman"/>
          <w:kern w:val="0"/>
          <w14:ligatures w14:val="none"/>
        </w:rPr>
        <w:t xml:space="preserve">  </w:t>
      </w:r>
    </w:p>
    <w:p w14:paraId="7B167E92" w14:textId="77777777" w:rsidR="00504699" w:rsidRPr="00327AF4" w:rsidRDefault="00504699" w:rsidP="00504699">
      <w:pPr>
        <w:spacing w:after="0"/>
        <w:rPr>
          <w:rFonts w:ascii="Times New Roman" w:hAnsi="Times New Roman" w:cs="Times New Roman"/>
          <w:kern w:val="0"/>
          <w14:ligatures w14:val="none"/>
        </w:rPr>
      </w:pPr>
    </w:p>
    <w:p w14:paraId="78AB50E2" w14:textId="77777777" w:rsidR="00E00F5D" w:rsidRPr="00327AF4" w:rsidRDefault="00504699" w:rsidP="00F57C12">
      <w:pPr>
        <w:spacing w:after="0"/>
        <w:rPr>
          <w:rFonts w:ascii="Times New Roman" w:hAnsi="Times New Roman" w:cs="Times New Roman"/>
          <w:kern w:val="0"/>
          <w14:ligatures w14:val="none"/>
        </w:rPr>
      </w:pPr>
      <w:r w:rsidRPr="00327AF4">
        <w:rPr>
          <w:rFonts w:ascii="Times New Roman" w:hAnsi="Times New Roman" w:cs="Times New Roman"/>
          <w:kern w:val="0"/>
          <w14:ligatures w14:val="none"/>
        </w:rPr>
        <w:t xml:space="preserve">This paper </w:t>
      </w:r>
      <w:r w:rsidR="00E00F5D" w:rsidRPr="00327AF4">
        <w:rPr>
          <w:rFonts w:ascii="Times New Roman" w:hAnsi="Times New Roman" w:cs="Times New Roman"/>
          <w:kern w:val="0"/>
          <w14:ligatures w14:val="none"/>
        </w:rPr>
        <w:t xml:space="preserve">is far from exhaustive but is intended to </w:t>
      </w:r>
      <w:r w:rsidRPr="00327AF4">
        <w:rPr>
          <w:rFonts w:ascii="Times New Roman" w:hAnsi="Times New Roman" w:cs="Times New Roman"/>
          <w:kern w:val="0"/>
          <w14:ligatures w14:val="none"/>
        </w:rPr>
        <w:t xml:space="preserve">give a flavour of the </w:t>
      </w:r>
      <w:r w:rsidR="00E00F5D" w:rsidRPr="00327AF4">
        <w:rPr>
          <w:rFonts w:ascii="Times New Roman" w:hAnsi="Times New Roman" w:cs="Times New Roman"/>
          <w:kern w:val="0"/>
          <w14:ligatures w14:val="none"/>
        </w:rPr>
        <w:t xml:space="preserve">MWS </w:t>
      </w:r>
      <w:r w:rsidRPr="00327AF4">
        <w:rPr>
          <w:rFonts w:ascii="Times New Roman" w:hAnsi="Times New Roman" w:cs="Times New Roman"/>
          <w:kern w:val="0"/>
          <w14:ligatures w14:val="none"/>
        </w:rPr>
        <w:t xml:space="preserve">process, the constraints and </w:t>
      </w:r>
      <w:r w:rsidR="00E00F5D" w:rsidRPr="00327AF4">
        <w:rPr>
          <w:rFonts w:ascii="Times New Roman" w:hAnsi="Times New Roman" w:cs="Times New Roman"/>
          <w:kern w:val="0"/>
          <w14:ligatures w14:val="none"/>
        </w:rPr>
        <w:t xml:space="preserve">it </w:t>
      </w:r>
      <w:r w:rsidRPr="00327AF4">
        <w:rPr>
          <w:rFonts w:ascii="Times New Roman" w:hAnsi="Times New Roman" w:cs="Times New Roman"/>
          <w:kern w:val="0"/>
          <w14:ligatures w14:val="none"/>
        </w:rPr>
        <w:t>also highlights that the MWS is usually the only independent link in the chain trying to pick up what can go wrong.</w:t>
      </w:r>
      <w:r w:rsidR="00E00F5D" w:rsidRPr="00327AF4">
        <w:rPr>
          <w:rFonts w:ascii="Times New Roman" w:hAnsi="Times New Roman" w:cs="Times New Roman"/>
          <w:kern w:val="0"/>
          <w14:ligatures w14:val="none"/>
        </w:rPr>
        <w:t xml:space="preserve">  The MWS is also frequently the presence on site with the greatest overall experience of such critical operations.</w:t>
      </w:r>
    </w:p>
    <w:p w14:paraId="58DE757F" w14:textId="77777777" w:rsidR="00E00F5D" w:rsidRPr="00327AF4" w:rsidRDefault="00E00F5D" w:rsidP="00F57C12">
      <w:pPr>
        <w:spacing w:after="0"/>
        <w:rPr>
          <w:rFonts w:ascii="Times New Roman" w:hAnsi="Times New Roman" w:cs="Times New Roman"/>
          <w:kern w:val="0"/>
          <w14:ligatures w14:val="none"/>
        </w:rPr>
      </w:pPr>
    </w:p>
    <w:p w14:paraId="2D4ACC82" w14:textId="33A5ADB3" w:rsidR="00F57C12" w:rsidRPr="00327AF4" w:rsidRDefault="00E00F5D" w:rsidP="00E00F5D">
      <w:pPr>
        <w:spacing w:after="0"/>
        <w:jc w:val="center"/>
        <w:rPr>
          <w:rFonts w:ascii="Times New Roman" w:hAnsi="Times New Roman" w:cs="Times New Roman"/>
          <w:kern w:val="0"/>
          <w14:ligatures w14:val="none"/>
        </w:rPr>
      </w:pPr>
      <w:r w:rsidRPr="00327AF4">
        <w:rPr>
          <w:rFonts w:ascii="Times New Roman" w:hAnsi="Times New Roman" w:cs="Times New Roman"/>
          <w:kern w:val="0"/>
          <w14:ligatures w14:val="none"/>
        </w:rPr>
        <w:t>______________</w:t>
      </w:r>
      <w:r w:rsidR="00504699" w:rsidRPr="00327AF4">
        <w:rPr>
          <w:rFonts w:ascii="Times New Roman" w:hAnsi="Times New Roman" w:cs="Times New Roman"/>
          <w:kern w:val="0"/>
          <w14:ligatures w14:val="none"/>
        </w:rPr>
        <w:t xml:space="preserve"> </w:t>
      </w:r>
      <w:r w:rsidR="00F57C12" w:rsidRPr="00327AF4">
        <w:rPr>
          <w:rFonts w:ascii="Times New Roman" w:hAnsi="Times New Roman" w:cs="Times New Roman"/>
          <w:kern w:val="0"/>
          <w14:ligatures w14:val="none"/>
        </w:rPr>
        <w:br w:type="page"/>
      </w:r>
    </w:p>
    <w:p w14:paraId="6C9FE35E" w14:textId="77777777" w:rsidR="00F57C12" w:rsidRPr="00327AF4" w:rsidRDefault="00F57C12" w:rsidP="00F57C12">
      <w:pPr>
        <w:spacing w:after="0"/>
        <w:rPr>
          <w:rFonts w:ascii="Times New Roman" w:hAnsi="Times New Roman" w:cs="Times New Roman"/>
          <w:b/>
          <w:bCs/>
        </w:rPr>
      </w:pPr>
      <w:r w:rsidRPr="00327AF4">
        <w:rPr>
          <w:rFonts w:ascii="Times New Roman" w:hAnsi="Times New Roman" w:cs="Times New Roman"/>
          <w:b/>
          <w:bCs/>
        </w:rPr>
        <w:lastRenderedPageBreak/>
        <w:t>Abbreviations:</w:t>
      </w:r>
    </w:p>
    <w:p w14:paraId="49E9591D" w14:textId="6860356A" w:rsidR="004A461D" w:rsidRPr="00327AF4" w:rsidRDefault="00992CB0" w:rsidP="00F57C12">
      <w:pPr>
        <w:spacing w:after="0"/>
        <w:rPr>
          <w:rFonts w:ascii="Times New Roman" w:hAnsi="Times New Roman" w:cs="Times New Roman"/>
        </w:rPr>
      </w:pPr>
      <w:r w:rsidRPr="00327AF4">
        <w:rPr>
          <w:rFonts w:ascii="Times New Roman" w:hAnsi="Times New Roman" w:cs="Times New Roman"/>
        </w:rPr>
        <w:t xml:space="preserve"> </w:t>
      </w:r>
    </w:p>
    <w:p w14:paraId="4C74F666" w14:textId="7F391E97"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ABL</w:t>
      </w:r>
      <w:r w:rsidRPr="00A5746F">
        <w:rPr>
          <w:rFonts w:ascii="Times New Roman" w:hAnsi="Times New Roman" w:cs="Times New Roman"/>
          <w:sz w:val="20"/>
          <w:szCs w:val="20"/>
        </w:rPr>
        <w:tab/>
      </w:r>
      <w:r w:rsidRPr="00A5746F">
        <w:rPr>
          <w:rFonts w:ascii="Times New Roman" w:hAnsi="Times New Roman" w:cs="Times New Roman"/>
          <w:sz w:val="20"/>
          <w:szCs w:val="20"/>
        </w:rPr>
        <w:tab/>
        <w:t>Aqualis Braemar LOC</w:t>
      </w:r>
    </w:p>
    <w:p w14:paraId="723361DD" w14:textId="6B8CEA71"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AFC</w:t>
      </w:r>
      <w:r w:rsidRPr="00A5746F">
        <w:rPr>
          <w:rFonts w:ascii="Times New Roman" w:hAnsi="Times New Roman" w:cs="Times New Roman"/>
          <w:sz w:val="20"/>
          <w:szCs w:val="20"/>
        </w:rPr>
        <w:tab/>
      </w:r>
      <w:r w:rsidRPr="00A5746F">
        <w:rPr>
          <w:rFonts w:ascii="Times New Roman" w:hAnsi="Times New Roman" w:cs="Times New Roman"/>
          <w:sz w:val="20"/>
          <w:szCs w:val="20"/>
        </w:rPr>
        <w:tab/>
        <w:t>Approved for Construction</w:t>
      </w:r>
    </w:p>
    <w:p w14:paraId="34971D02" w14:textId="2513A1E3" w:rsidR="00C9019E" w:rsidRPr="00A5746F" w:rsidRDefault="00C9019E" w:rsidP="00F57C12">
      <w:pPr>
        <w:spacing w:after="0"/>
        <w:rPr>
          <w:rFonts w:ascii="Times New Roman" w:hAnsi="Times New Roman" w:cs="Times New Roman"/>
          <w:sz w:val="20"/>
          <w:szCs w:val="20"/>
        </w:rPr>
      </w:pPr>
      <w:r w:rsidRPr="00A5746F">
        <w:rPr>
          <w:rFonts w:ascii="Times New Roman" w:hAnsi="Times New Roman" w:cs="Times New Roman"/>
          <w:sz w:val="20"/>
          <w:szCs w:val="20"/>
        </w:rPr>
        <w:t>AFD</w:t>
      </w:r>
      <w:r w:rsidRPr="00A5746F">
        <w:rPr>
          <w:rFonts w:ascii="Times New Roman" w:hAnsi="Times New Roman" w:cs="Times New Roman"/>
          <w:sz w:val="20"/>
          <w:szCs w:val="20"/>
        </w:rPr>
        <w:tab/>
      </w:r>
      <w:r w:rsidRPr="00A5746F">
        <w:rPr>
          <w:rFonts w:ascii="Times New Roman" w:hAnsi="Times New Roman" w:cs="Times New Roman"/>
          <w:sz w:val="20"/>
          <w:szCs w:val="20"/>
        </w:rPr>
        <w:tab/>
        <w:t>Approved for Design</w:t>
      </w:r>
    </w:p>
    <w:p w14:paraId="31892056" w14:textId="4452239E"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BV</w:t>
      </w:r>
      <w:r w:rsidRPr="00A5746F">
        <w:rPr>
          <w:rFonts w:ascii="Times New Roman" w:hAnsi="Times New Roman" w:cs="Times New Roman"/>
          <w:sz w:val="20"/>
          <w:szCs w:val="20"/>
        </w:rPr>
        <w:tab/>
      </w:r>
      <w:r w:rsidRPr="00A5746F">
        <w:rPr>
          <w:rFonts w:ascii="Times New Roman" w:hAnsi="Times New Roman" w:cs="Times New Roman"/>
          <w:sz w:val="20"/>
          <w:szCs w:val="20"/>
        </w:rPr>
        <w:tab/>
        <w:t>Bureau Veritas</w:t>
      </w:r>
    </w:p>
    <w:p w14:paraId="64243AAE" w14:textId="0396D4F9"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CoA</w:t>
      </w:r>
      <w:r w:rsidRPr="00A5746F">
        <w:rPr>
          <w:rFonts w:ascii="Times New Roman" w:hAnsi="Times New Roman" w:cs="Times New Roman"/>
          <w:sz w:val="20"/>
          <w:szCs w:val="20"/>
        </w:rPr>
        <w:tab/>
      </w:r>
      <w:r w:rsidRPr="00A5746F">
        <w:rPr>
          <w:rFonts w:ascii="Times New Roman" w:hAnsi="Times New Roman" w:cs="Times New Roman"/>
          <w:sz w:val="20"/>
          <w:szCs w:val="20"/>
        </w:rPr>
        <w:tab/>
        <w:t>Certificate of Assurance</w:t>
      </w:r>
    </w:p>
    <w:p w14:paraId="21F80401" w14:textId="0854FECC"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CoP</w:t>
      </w:r>
      <w:r w:rsidRPr="00A5746F">
        <w:rPr>
          <w:rFonts w:ascii="Times New Roman" w:hAnsi="Times New Roman" w:cs="Times New Roman"/>
          <w:sz w:val="20"/>
          <w:szCs w:val="20"/>
        </w:rPr>
        <w:tab/>
      </w:r>
      <w:r w:rsidRPr="00A5746F">
        <w:rPr>
          <w:rFonts w:ascii="Times New Roman" w:hAnsi="Times New Roman" w:cs="Times New Roman"/>
          <w:sz w:val="20"/>
          <w:szCs w:val="20"/>
        </w:rPr>
        <w:tab/>
        <w:t>Code of Practice</w:t>
      </w:r>
    </w:p>
    <w:p w14:paraId="46D9716E" w14:textId="4B3174B2" w:rsidR="00F15242" w:rsidRPr="00782D3E" w:rsidRDefault="00F15242" w:rsidP="00F57C12">
      <w:pPr>
        <w:spacing w:after="0"/>
        <w:rPr>
          <w:rFonts w:ascii="Times New Roman" w:hAnsi="Times New Roman" w:cs="Times New Roman"/>
          <w:sz w:val="20"/>
          <w:szCs w:val="20"/>
          <w:lang w:val="nb-NO"/>
        </w:rPr>
      </w:pPr>
      <w:r w:rsidRPr="00782D3E">
        <w:rPr>
          <w:rFonts w:ascii="Times New Roman" w:hAnsi="Times New Roman" w:cs="Times New Roman"/>
          <w:sz w:val="20"/>
          <w:szCs w:val="20"/>
          <w:lang w:val="nb-NO"/>
        </w:rPr>
        <w:t>DNV</w:t>
      </w:r>
      <w:r w:rsidRPr="00782D3E">
        <w:rPr>
          <w:rFonts w:ascii="Times New Roman" w:hAnsi="Times New Roman" w:cs="Times New Roman"/>
          <w:sz w:val="20"/>
          <w:szCs w:val="20"/>
          <w:lang w:val="nb-NO"/>
        </w:rPr>
        <w:tab/>
      </w:r>
      <w:r w:rsidRPr="00782D3E">
        <w:rPr>
          <w:rFonts w:ascii="Times New Roman" w:hAnsi="Times New Roman" w:cs="Times New Roman"/>
          <w:sz w:val="20"/>
          <w:szCs w:val="20"/>
          <w:lang w:val="nb-NO"/>
        </w:rPr>
        <w:tab/>
        <w:t>Det Norske Veritas</w:t>
      </w:r>
    </w:p>
    <w:p w14:paraId="161A565B" w14:textId="50FB3254" w:rsidR="00A934EE" w:rsidRPr="00782D3E" w:rsidRDefault="00A934EE" w:rsidP="00F57C12">
      <w:pPr>
        <w:spacing w:after="0"/>
        <w:rPr>
          <w:rFonts w:ascii="Times New Roman" w:hAnsi="Times New Roman" w:cs="Times New Roman"/>
          <w:sz w:val="20"/>
          <w:szCs w:val="20"/>
          <w:lang w:val="nb-NO"/>
        </w:rPr>
      </w:pPr>
      <w:r w:rsidRPr="00782D3E">
        <w:rPr>
          <w:rFonts w:ascii="Times New Roman" w:hAnsi="Times New Roman" w:cs="Times New Roman"/>
          <w:sz w:val="20"/>
          <w:szCs w:val="20"/>
          <w:lang w:val="nb-NO"/>
        </w:rPr>
        <w:t>DP</w:t>
      </w:r>
      <w:r w:rsidRPr="00782D3E">
        <w:rPr>
          <w:rFonts w:ascii="Times New Roman" w:hAnsi="Times New Roman" w:cs="Times New Roman"/>
          <w:sz w:val="20"/>
          <w:szCs w:val="20"/>
          <w:lang w:val="nb-NO"/>
        </w:rPr>
        <w:tab/>
      </w:r>
      <w:r w:rsidRPr="00782D3E">
        <w:rPr>
          <w:rFonts w:ascii="Times New Roman" w:hAnsi="Times New Roman" w:cs="Times New Roman"/>
          <w:sz w:val="20"/>
          <w:szCs w:val="20"/>
          <w:lang w:val="nb-NO"/>
        </w:rPr>
        <w:tab/>
        <w:t>Dynamic Positioning</w:t>
      </w:r>
    </w:p>
    <w:p w14:paraId="1D56903A" w14:textId="5AF03631" w:rsidR="00C9019E" w:rsidRPr="00A5746F" w:rsidRDefault="00C9019E" w:rsidP="00F57C12">
      <w:pPr>
        <w:spacing w:after="0"/>
        <w:rPr>
          <w:rFonts w:ascii="Times New Roman" w:hAnsi="Times New Roman" w:cs="Times New Roman"/>
          <w:sz w:val="20"/>
          <w:szCs w:val="20"/>
        </w:rPr>
      </w:pPr>
      <w:r w:rsidRPr="00A5746F">
        <w:rPr>
          <w:rFonts w:ascii="Times New Roman" w:hAnsi="Times New Roman" w:cs="Times New Roman"/>
          <w:sz w:val="20"/>
          <w:szCs w:val="20"/>
        </w:rPr>
        <w:t>EPIC</w:t>
      </w:r>
      <w:r w:rsidRPr="00A5746F">
        <w:rPr>
          <w:rFonts w:ascii="Times New Roman" w:hAnsi="Times New Roman" w:cs="Times New Roman"/>
          <w:sz w:val="20"/>
          <w:szCs w:val="20"/>
        </w:rPr>
        <w:tab/>
      </w:r>
      <w:r w:rsidRPr="00A5746F">
        <w:rPr>
          <w:rFonts w:ascii="Times New Roman" w:hAnsi="Times New Roman" w:cs="Times New Roman"/>
          <w:sz w:val="20"/>
          <w:szCs w:val="20"/>
        </w:rPr>
        <w:tab/>
        <w:t>Engineering Procurement Installation and Construction</w:t>
      </w:r>
    </w:p>
    <w:p w14:paraId="76CA9CE0" w14:textId="64781EDB"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FEED</w:t>
      </w:r>
      <w:r w:rsidRPr="00A5746F">
        <w:rPr>
          <w:rFonts w:ascii="Times New Roman" w:hAnsi="Times New Roman" w:cs="Times New Roman"/>
          <w:sz w:val="20"/>
          <w:szCs w:val="20"/>
        </w:rPr>
        <w:tab/>
      </w:r>
      <w:r w:rsidRPr="00A5746F">
        <w:rPr>
          <w:rFonts w:ascii="Times New Roman" w:hAnsi="Times New Roman" w:cs="Times New Roman"/>
          <w:sz w:val="20"/>
          <w:szCs w:val="20"/>
        </w:rPr>
        <w:tab/>
        <w:t>Front End Engineering and Design</w:t>
      </w:r>
    </w:p>
    <w:p w14:paraId="1463C0F8" w14:textId="4FD4774A" w:rsidR="00A934EE" w:rsidRPr="00A5746F" w:rsidRDefault="00A934EE" w:rsidP="00F57C12">
      <w:pPr>
        <w:spacing w:after="0"/>
        <w:rPr>
          <w:rFonts w:ascii="Times New Roman" w:hAnsi="Times New Roman" w:cs="Times New Roman"/>
          <w:sz w:val="20"/>
          <w:szCs w:val="20"/>
        </w:rPr>
      </w:pPr>
      <w:r w:rsidRPr="00A5746F">
        <w:rPr>
          <w:rFonts w:ascii="Times New Roman" w:hAnsi="Times New Roman" w:cs="Times New Roman"/>
          <w:sz w:val="20"/>
          <w:szCs w:val="20"/>
        </w:rPr>
        <w:t>FMEA</w:t>
      </w:r>
      <w:r w:rsidRPr="00A5746F">
        <w:rPr>
          <w:rFonts w:ascii="Times New Roman" w:hAnsi="Times New Roman" w:cs="Times New Roman"/>
          <w:sz w:val="20"/>
          <w:szCs w:val="20"/>
        </w:rPr>
        <w:tab/>
      </w:r>
      <w:r w:rsidRPr="00A5746F">
        <w:rPr>
          <w:rFonts w:ascii="Times New Roman" w:hAnsi="Times New Roman" w:cs="Times New Roman"/>
          <w:sz w:val="20"/>
          <w:szCs w:val="20"/>
        </w:rPr>
        <w:tab/>
        <w:t>Failure Mode and Effect Analysis</w:t>
      </w:r>
    </w:p>
    <w:p w14:paraId="46117E8D" w14:textId="1C9DB4D8" w:rsidR="003433C4" w:rsidRPr="00A5746F" w:rsidRDefault="003433C4" w:rsidP="00F57C12">
      <w:pPr>
        <w:spacing w:after="0"/>
        <w:rPr>
          <w:rFonts w:ascii="Times New Roman" w:hAnsi="Times New Roman" w:cs="Times New Roman"/>
          <w:sz w:val="20"/>
          <w:szCs w:val="20"/>
        </w:rPr>
      </w:pPr>
      <w:r w:rsidRPr="00A5746F">
        <w:rPr>
          <w:rFonts w:ascii="Times New Roman" w:hAnsi="Times New Roman" w:cs="Times New Roman"/>
          <w:sz w:val="20"/>
          <w:szCs w:val="20"/>
        </w:rPr>
        <w:t>ISO</w:t>
      </w:r>
      <w:r w:rsidRPr="00A5746F">
        <w:rPr>
          <w:rFonts w:ascii="Times New Roman" w:hAnsi="Times New Roman" w:cs="Times New Roman"/>
          <w:sz w:val="20"/>
          <w:szCs w:val="20"/>
        </w:rPr>
        <w:tab/>
      </w:r>
      <w:r w:rsidRPr="00A5746F">
        <w:rPr>
          <w:rFonts w:ascii="Times New Roman" w:hAnsi="Times New Roman" w:cs="Times New Roman"/>
          <w:sz w:val="20"/>
          <w:szCs w:val="20"/>
        </w:rPr>
        <w:tab/>
        <w:t>International Standards Organisation</w:t>
      </w:r>
    </w:p>
    <w:p w14:paraId="03C1FED0" w14:textId="566DA0EE" w:rsidR="00C9019E" w:rsidRPr="00A5746F" w:rsidRDefault="00C9019E" w:rsidP="00F57C12">
      <w:pPr>
        <w:spacing w:after="0"/>
        <w:rPr>
          <w:rFonts w:ascii="Times New Roman" w:hAnsi="Times New Roman" w:cs="Times New Roman"/>
          <w:sz w:val="20"/>
          <w:szCs w:val="20"/>
        </w:rPr>
      </w:pPr>
      <w:r w:rsidRPr="00A5746F">
        <w:rPr>
          <w:rFonts w:ascii="Times New Roman" w:hAnsi="Times New Roman" w:cs="Times New Roman"/>
          <w:sz w:val="20"/>
          <w:szCs w:val="20"/>
        </w:rPr>
        <w:t>ITC</w:t>
      </w:r>
      <w:r w:rsidRPr="00A5746F">
        <w:rPr>
          <w:rFonts w:ascii="Times New Roman" w:hAnsi="Times New Roman" w:cs="Times New Roman"/>
          <w:sz w:val="20"/>
          <w:szCs w:val="20"/>
        </w:rPr>
        <w:tab/>
      </w:r>
      <w:r w:rsidRPr="00A5746F">
        <w:rPr>
          <w:rFonts w:ascii="Times New Roman" w:hAnsi="Times New Roman" w:cs="Times New Roman"/>
          <w:sz w:val="20"/>
          <w:szCs w:val="20"/>
        </w:rPr>
        <w:tab/>
        <w:t>Issued for Internal Comment</w:t>
      </w:r>
    </w:p>
    <w:p w14:paraId="23B971CD" w14:textId="36F5F3BD" w:rsidR="00C9019E" w:rsidRPr="00A5746F" w:rsidRDefault="00C9019E" w:rsidP="00F57C12">
      <w:pPr>
        <w:spacing w:after="0"/>
        <w:rPr>
          <w:rFonts w:ascii="Times New Roman" w:hAnsi="Times New Roman" w:cs="Times New Roman"/>
          <w:sz w:val="20"/>
          <w:szCs w:val="20"/>
        </w:rPr>
      </w:pPr>
      <w:r w:rsidRPr="00A5746F">
        <w:rPr>
          <w:rFonts w:ascii="Times New Roman" w:hAnsi="Times New Roman" w:cs="Times New Roman"/>
          <w:sz w:val="20"/>
          <w:szCs w:val="20"/>
        </w:rPr>
        <w:t>ITT</w:t>
      </w:r>
      <w:r w:rsidRPr="00A5746F">
        <w:rPr>
          <w:rFonts w:ascii="Times New Roman" w:hAnsi="Times New Roman" w:cs="Times New Roman"/>
          <w:sz w:val="20"/>
          <w:szCs w:val="20"/>
        </w:rPr>
        <w:tab/>
      </w:r>
      <w:r w:rsidRPr="00A5746F">
        <w:rPr>
          <w:rFonts w:ascii="Times New Roman" w:hAnsi="Times New Roman" w:cs="Times New Roman"/>
          <w:sz w:val="20"/>
          <w:szCs w:val="20"/>
        </w:rPr>
        <w:tab/>
        <w:t>Invitation to Tender</w:t>
      </w:r>
    </w:p>
    <w:p w14:paraId="79D622A8" w14:textId="3FBF8597"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JNRC</w:t>
      </w:r>
      <w:r w:rsidRPr="00A5746F">
        <w:rPr>
          <w:rFonts w:ascii="Times New Roman" w:hAnsi="Times New Roman" w:cs="Times New Roman"/>
          <w:sz w:val="20"/>
          <w:szCs w:val="20"/>
        </w:rPr>
        <w:tab/>
      </w:r>
      <w:r w:rsidRPr="00A5746F">
        <w:rPr>
          <w:rFonts w:ascii="Times New Roman" w:hAnsi="Times New Roman" w:cs="Times New Roman"/>
          <w:sz w:val="20"/>
          <w:szCs w:val="20"/>
        </w:rPr>
        <w:tab/>
        <w:t>Joint Natural Resources Committee</w:t>
      </w:r>
    </w:p>
    <w:p w14:paraId="00D2A9A7" w14:textId="3174D583"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JRC</w:t>
      </w:r>
      <w:r w:rsidRPr="00A5746F">
        <w:rPr>
          <w:rFonts w:ascii="Times New Roman" w:hAnsi="Times New Roman" w:cs="Times New Roman"/>
          <w:sz w:val="20"/>
          <w:szCs w:val="20"/>
        </w:rPr>
        <w:tab/>
      </w:r>
      <w:r w:rsidRPr="00A5746F">
        <w:rPr>
          <w:rFonts w:ascii="Times New Roman" w:hAnsi="Times New Roman" w:cs="Times New Roman"/>
          <w:sz w:val="20"/>
          <w:szCs w:val="20"/>
        </w:rPr>
        <w:tab/>
        <w:t>Joint Rig Committee</w:t>
      </w:r>
    </w:p>
    <w:p w14:paraId="17A678D0" w14:textId="6A2FCC64"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LOC</w:t>
      </w:r>
      <w:r w:rsidRPr="00A5746F">
        <w:rPr>
          <w:rFonts w:ascii="Times New Roman" w:hAnsi="Times New Roman" w:cs="Times New Roman"/>
          <w:sz w:val="20"/>
          <w:szCs w:val="20"/>
        </w:rPr>
        <w:tab/>
      </w:r>
      <w:r w:rsidRPr="00A5746F">
        <w:rPr>
          <w:rFonts w:ascii="Times New Roman" w:hAnsi="Times New Roman" w:cs="Times New Roman"/>
          <w:sz w:val="20"/>
          <w:szCs w:val="20"/>
        </w:rPr>
        <w:tab/>
        <w:t>London Offshore Consultants</w:t>
      </w:r>
    </w:p>
    <w:p w14:paraId="79997BEB" w14:textId="2B792C9C" w:rsidR="004C2355" w:rsidRPr="00A5746F" w:rsidRDefault="004C2355" w:rsidP="00F57C12">
      <w:pPr>
        <w:spacing w:after="0"/>
        <w:rPr>
          <w:rFonts w:ascii="Times New Roman" w:hAnsi="Times New Roman" w:cs="Times New Roman"/>
          <w:sz w:val="20"/>
          <w:szCs w:val="20"/>
        </w:rPr>
      </w:pPr>
      <w:r w:rsidRPr="00A5746F">
        <w:rPr>
          <w:rFonts w:ascii="Times New Roman" w:hAnsi="Times New Roman" w:cs="Times New Roman"/>
          <w:sz w:val="20"/>
          <w:szCs w:val="20"/>
        </w:rPr>
        <w:t>LMA</w:t>
      </w:r>
      <w:r w:rsidRPr="00A5746F">
        <w:rPr>
          <w:rFonts w:ascii="Times New Roman" w:hAnsi="Times New Roman" w:cs="Times New Roman"/>
          <w:sz w:val="20"/>
          <w:szCs w:val="20"/>
        </w:rPr>
        <w:tab/>
      </w:r>
      <w:r w:rsidRPr="00A5746F">
        <w:rPr>
          <w:rFonts w:ascii="Times New Roman" w:hAnsi="Times New Roman" w:cs="Times New Roman"/>
          <w:sz w:val="20"/>
          <w:szCs w:val="20"/>
        </w:rPr>
        <w:tab/>
        <w:t xml:space="preserve">Lloyd’s </w:t>
      </w:r>
      <w:r w:rsidR="00DD35D6" w:rsidRPr="00A5746F">
        <w:rPr>
          <w:rFonts w:ascii="Times New Roman" w:hAnsi="Times New Roman" w:cs="Times New Roman"/>
          <w:sz w:val="20"/>
          <w:szCs w:val="20"/>
        </w:rPr>
        <w:t>Management Association</w:t>
      </w:r>
    </w:p>
    <w:p w14:paraId="1AEF9B17" w14:textId="612B7D79" w:rsidR="0000506A" w:rsidRPr="00A5746F" w:rsidRDefault="0000506A" w:rsidP="00F57C12">
      <w:pPr>
        <w:spacing w:after="0"/>
        <w:rPr>
          <w:rFonts w:ascii="Times New Roman" w:hAnsi="Times New Roman" w:cs="Times New Roman"/>
          <w:sz w:val="20"/>
          <w:szCs w:val="20"/>
        </w:rPr>
      </w:pPr>
      <w:r w:rsidRPr="00A5746F">
        <w:rPr>
          <w:rFonts w:ascii="Times New Roman" w:hAnsi="Times New Roman" w:cs="Times New Roman"/>
          <w:sz w:val="20"/>
          <w:szCs w:val="20"/>
        </w:rPr>
        <w:t>MDR</w:t>
      </w:r>
      <w:r w:rsidRPr="00A5746F">
        <w:rPr>
          <w:rFonts w:ascii="Times New Roman" w:hAnsi="Times New Roman" w:cs="Times New Roman"/>
          <w:sz w:val="20"/>
          <w:szCs w:val="20"/>
        </w:rPr>
        <w:tab/>
      </w:r>
      <w:r w:rsidRPr="00A5746F">
        <w:rPr>
          <w:rFonts w:ascii="Times New Roman" w:hAnsi="Times New Roman" w:cs="Times New Roman"/>
          <w:sz w:val="20"/>
          <w:szCs w:val="20"/>
        </w:rPr>
        <w:tab/>
        <w:t>Main Document Register</w:t>
      </w:r>
    </w:p>
    <w:p w14:paraId="43E56E67" w14:textId="46C1154F"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MWS</w:t>
      </w:r>
      <w:r w:rsidRPr="00A5746F">
        <w:rPr>
          <w:rFonts w:ascii="Times New Roman" w:hAnsi="Times New Roman" w:cs="Times New Roman"/>
          <w:sz w:val="20"/>
          <w:szCs w:val="20"/>
        </w:rPr>
        <w:tab/>
      </w:r>
      <w:r w:rsidRPr="00A5746F">
        <w:rPr>
          <w:rFonts w:ascii="Times New Roman" w:hAnsi="Times New Roman" w:cs="Times New Roman"/>
          <w:sz w:val="20"/>
          <w:szCs w:val="20"/>
        </w:rPr>
        <w:tab/>
        <w:t>Marine Warranty Surveyor</w:t>
      </w:r>
    </w:p>
    <w:p w14:paraId="1D2DAA16" w14:textId="785B50A3"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QA</w:t>
      </w:r>
      <w:r w:rsidRPr="00A5746F">
        <w:rPr>
          <w:rFonts w:ascii="Times New Roman" w:hAnsi="Times New Roman" w:cs="Times New Roman"/>
          <w:sz w:val="20"/>
          <w:szCs w:val="20"/>
        </w:rPr>
        <w:tab/>
      </w:r>
      <w:r w:rsidRPr="00A5746F">
        <w:rPr>
          <w:rFonts w:ascii="Times New Roman" w:hAnsi="Times New Roman" w:cs="Times New Roman"/>
          <w:sz w:val="20"/>
          <w:szCs w:val="20"/>
        </w:rPr>
        <w:tab/>
        <w:t>Quality Assurance</w:t>
      </w:r>
    </w:p>
    <w:p w14:paraId="208DF5AD" w14:textId="07C980A3" w:rsidR="004E274E" w:rsidRPr="00A5746F" w:rsidRDefault="004E274E" w:rsidP="00F57C12">
      <w:pPr>
        <w:spacing w:after="0"/>
        <w:rPr>
          <w:rFonts w:ascii="Times New Roman" w:hAnsi="Times New Roman" w:cs="Times New Roman"/>
          <w:sz w:val="20"/>
          <w:szCs w:val="20"/>
        </w:rPr>
      </w:pPr>
      <w:r w:rsidRPr="00A5746F">
        <w:rPr>
          <w:rFonts w:ascii="Times New Roman" w:hAnsi="Times New Roman" w:cs="Times New Roman"/>
          <w:sz w:val="20"/>
          <w:szCs w:val="20"/>
        </w:rPr>
        <w:t>RP</w:t>
      </w:r>
      <w:r w:rsidRPr="00A5746F">
        <w:rPr>
          <w:rFonts w:ascii="Times New Roman" w:hAnsi="Times New Roman" w:cs="Times New Roman"/>
          <w:sz w:val="20"/>
          <w:szCs w:val="20"/>
        </w:rPr>
        <w:tab/>
      </w:r>
      <w:r w:rsidRPr="00A5746F">
        <w:rPr>
          <w:rFonts w:ascii="Times New Roman" w:hAnsi="Times New Roman" w:cs="Times New Roman"/>
          <w:sz w:val="20"/>
          <w:szCs w:val="20"/>
        </w:rPr>
        <w:tab/>
        <w:t>Return of Premium</w:t>
      </w:r>
    </w:p>
    <w:p w14:paraId="15FC4603" w14:textId="6BCCA162"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SOMWS</w:t>
      </w:r>
      <w:r w:rsidRPr="00A5746F">
        <w:rPr>
          <w:rFonts w:ascii="Times New Roman" w:hAnsi="Times New Roman" w:cs="Times New Roman"/>
          <w:sz w:val="20"/>
          <w:szCs w:val="20"/>
        </w:rPr>
        <w:tab/>
        <w:t xml:space="preserve">Society of </w:t>
      </w:r>
      <w:r w:rsidR="008B6ECF" w:rsidRPr="00A5746F">
        <w:rPr>
          <w:rFonts w:ascii="Times New Roman" w:hAnsi="Times New Roman" w:cs="Times New Roman"/>
          <w:sz w:val="20"/>
          <w:szCs w:val="20"/>
        </w:rPr>
        <w:t xml:space="preserve">Offshore </w:t>
      </w:r>
      <w:r w:rsidRPr="00A5746F">
        <w:rPr>
          <w:rFonts w:ascii="Times New Roman" w:hAnsi="Times New Roman" w:cs="Times New Roman"/>
          <w:sz w:val="20"/>
          <w:szCs w:val="20"/>
        </w:rPr>
        <w:t>Marine Warranty Surveyors</w:t>
      </w:r>
      <w:r w:rsidRPr="00A5746F">
        <w:rPr>
          <w:rFonts w:ascii="Times New Roman" w:hAnsi="Times New Roman" w:cs="Times New Roman"/>
          <w:sz w:val="20"/>
          <w:szCs w:val="20"/>
        </w:rPr>
        <w:tab/>
      </w:r>
    </w:p>
    <w:p w14:paraId="30F3CF0B" w14:textId="6D36296A" w:rsidR="00AF4E77" w:rsidRPr="00A5746F" w:rsidRDefault="00AF4E77" w:rsidP="00F57C12">
      <w:pPr>
        <w:spacing w:after="0"/>
        <w:rPr>
          <w:rFonts w:ascii="Times New Roman" w:hAnsi="Times New Roman" w:cs="Times New Roman"/>
          <w:sz w:val="20"/>
          <w:szCs w:val="20"/>
        </w:rPr>
      </w:pPr>
      <w:r w:rsidRPr="00A5746F">
        <w:rPr>
          <w:rFonts w:ascii="Times New Roman" w:hAnsi="Times New Roman" w:cs="Times New Roman"/>
          <w:sz w:val="20"/>
          <w:szCs w:val="20"/>
        </w:rPr>
        <w:t>SPNT</w:t>
      </w:r>
      <w:r w:rsidRPr="00A5746F">
        <w:rPr>
          <w:rFonts w:ascii="Times New Roman" w:hAnsi="Times New Roman" w:cs="Times New Roman"/>
          <w:sz w:val="20"/>
          <w:szCs w:val="20"/>
        </w:rPr>
        <w:tab/>
      </w:r>
      <w:r w:rsidRPr="00A5746F">
        <w:rPr>
          <w:rFonts w:ascii="Times New Roman" w:hAnsi="Times New Roman" w:cs="Times New Roman"/>
          <w:sz w:val="20"/>
          <w:szCs w:val="20"/>
        </w:rPr>
        <w:tab/>
        <w:t>Self Propelled Modular Transporter</w:t>
      </w:r>
    </w:p>
    <w:p w14:paraId="359FB1E3" w14:textId="62316E5B"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SoW</w:t>
      </w:r>
      <w:r w:rsidRPr="00A5746F">
        <w:rPr>
          <w:rFonts w:ascii="Times New Roman" w:hAnsi="Times New Roman" w:cs="Times New Roman"/>
          <w:sz w:val="20"/>
          <w:szCs w:val="20"/>
        </w:rPr>
        <w:tab/>
      </w:r>
      <w:r w:rsidRPr="00A5746F">
        <w:rPr>
          <w:rFonts w:ascii="Times New Roman" w:hAnsi="Times New Roman" w:cs="Times New Roman"/>
          <w:sz w:val="20"/>
          <w:szCs w:val="20"/>
        </w:rPr>
        <w:tab/>
        <w:t>Scope of Work</w:t>
      </w:r>
    </w:p>
    <w:p w14:paraId="3A252732" w14:textId="67C02ECD"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TRN</w:t>
      </w:r>
      <w:r w:rsidRPr="00A5746F">
        <w:rPr>
          <w:rFonts w:ascii="Times New Roman" w:hAnsi="Times New Roman" w:cs="Times New Roman"/>
          <w:sz w:val="20"/>
          <w:szCs w:val="20"/>
        </w:rPr>
        <w:tab/>
      </w:r>
      <w:r w:rsidRPr="00A5746F">
        <w:rPr>
          <w:rFonts w:ascii="Times New Roman" w:hAnsi="Times New Roman" w:cs="Times New Roman"/>
          <w:sz w:val="20"/>
          <w:szCs w:val="20"/>
        </w:rPr>
        <w:tab/>
        <w:t>Technical Review Note</w:t>
      </w:r>
    </w:p>
    <w:p w14:paraId="0CD9A09B" w14:textId="695F2EE4" w:rsidR="00F15242" w:rsidRPr="00A5746F" w:rsidRDefault="00F15242" w:rsidP="00F57C12">
      <w:pPr>
        <w:spacing w:after="0"/>
        <w:rPr>
          <w:rFonts w:ascii="Times New Roman" w:hAnsi="Times New Roman" w:cs="Times New Roman"/>
          <w:sz w:val="20"/>
          <w:szCs w:val="20"/>
        </w:rPr>
      </w:pPr>
      <w:r w:rsidRPr="00A5746F">
        <w:rPr>
          <w:rFonts w:ascii="Times New Roman" w:hAnsi="Times New Roman" w:cs="Times New Roman"/>
          <w:sz w:val="20"/>
          <w:szCs w:val="20"/>
        </w:rPr>
        <w:t>VO</w:t>
      </w:r>
      <w:r w:rsidRPr="00A5746F">
        <w:rPr>
          <w:rFonts w:ascii="Times New Roman" w:hAnsi="Times New Roman" w:cs="Times New Roman"/>
          <w:sz w:val="20"/>
          <w:szCs w:val="20"/>
        </w:rPr>
        <w:tab/>
      </w:r>
      <w:r w:rsidRPr="00A5746F">
        <w:rPr>
          <w:rFonts w:ascii="Times New Roman" w:hAnsi="Times New Roman" w:cs="Times New Roman"/>
          <w:sz w:val="20"/>
          <w:szCs w:val="20"/>
        </w:rPr>
        <w:tab/>
        <w:t>Variation Order</w:t>
      </w:r>
    </w:p>
    <w:sectPr w:rsidR="00F15242" w:rsidRPr="00A57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F2E"/>
    <w:multiLevelType w:val="hybridMultilevel"/>
    <w:tmpl w:val="5FA24D00"/>
    <w:lvl w:ilvl="0" w:tplc="FFFFFFFF">
      <w:start w:val="1"/>
      <w:numFmt w:val="upperLetter"/>
      <w:lvlText w:val="%1."/>
      <w:lvlJc w:val="left"/>
      <w:pPr>
        <w:ind w:left="720" w:hanging="360"/>
      </w:pPr>
    </w:lvl>
    <w:lvl w:ilvl="1" w:tplc="08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DC2C3B"/>
    <w:multiLevelType w:val="hybridMultilevel"/>
    <w:tmpl w:val="02164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487146"/>
    <w:multiLevelType w:val="hybridMultilevel"/>
    <w:tmpl w:val="D1AEB4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A0DF8"/>
    <w:multiLevelType w:val="hybridMultilevel"/>
    <w:tmpl w:val="1E0E691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3D5414"/>
    <w:multiLevelType w:val="hybridMultilevel"/>
    <w:tmpl w:val="C8A85FD6"/>
    <w:lvl w:ilvl="0" w:tplc="E2D21DC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035E1"/>
    <w:multiLevelType w:val="hybridMultilevel"/>
    <w:tmpl w:val="D518787A"/>
    <w:lvl w:ilvl="0" w:tplc="D5E2F1C6">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E6748"/>
    <w:multiLevelType w:val="hybridMultilevel"/>
    <w:tmpl w:val="E0BC4418"/>
    <w:lvl w:ilvl="0" w:tplc="2D3E10F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037E38"/>
    <w:multiLevelType w:val="hybridMultilevel"/>
    <w:tmpl w:val="E91E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075E6"/>
    <w:multiLevelType w:val="hybridMultilevel"/>
    <w:tmpl w:val="75F00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BC1E35"/>
    <w:multiLevelType w:val="hybridMultilevel"/>
    <w:tmpl w:val="B3265E7E"/>
    <w:lvl w:ilvl="0" w:tplc="08090001">
      <w:start w:val="1"/>
      <w:numFmt w:val="bullet"/>
      <w:lvlText w:val=""/>
      <w:lvlJc w:val="left"/>
      <w:pPr>
        <w:ind w:left="1881" w:hanging="360"/>
      </w:pPr>
      <w:rPr>
        <w:rFonts w:ascii="Symbol" w:hAnsi="Symbol" w:hint="default"/>
      </w:rPr>
    </w:lvl>
    <w:lvl w:ilvl="1" w:tplc="08090003">
      <w:start w:val="1"/>
      <w:numFmt w:val="bullet"/>
      <w:lvlText w:val="o"/>
      <w:lvlJc w:val="left"/>
      <w:pPr>
        <w:ind w:left="2601" w:hanging="360"/>
      </w:pPr>
      <w:rPr>
        <w:rFonts w:ascii="Courier New" w:hAnsi="Courier New" w:cs="Courier New" w:hint="default"/>
      </w:rPr>
    </w:lvl>
    <w:lvl w:ilvl="2" w:tplc="08090005" w:tentative="1">
      <w:start w:val="1"/>
      <w:numFmt w:val="bullet"/>
      <w:lvlText w:val=""/>
      <w:lvlJc w:val="left"/>
      <w:pPr>
        <w:ind w:left="3321" w:hanging="360"/>
      </w:pPr>
      <w:rPr>
        <w:rFonts w:ascii="Wingdings" w:hAnsi="Wingdings" w:hint="default"/>
      </w:rPr>
    </w:lvl>
    <w:lvl w:ilvl="3" w:tplc="08090001" w:tentative="1">
      <w:start w:val="1"/>
      <w:numFmt w:val="bullet"/>
      <w:lvlText w:val=""/>
      <w:lvlJc w:val="left"/>
      <w:pPr>
        <w:ind w:left="4041" w:hanging="360"/>
      </w:pPr>
      <w:rPr>
        <w:rFonts w:ascii="Symbol" w:hAnsi="Symbol" w:hint="default"/>
      </w:rPr>
    </w:lvl>
    <w:lvl w:ilvl="4" w:tplc="08090003" w:tentative="1">
      <w:start w:val="1"/>
      <w:numFmt w:val="bullet"/>
      <w:lvlText w:val="o"/>
      <w:lvlJc w:val="left"/>
      <w:pPr>
        <w:ind w:left="4761" w:hanging="360"/>
      </w:pPr>
      <w:rPr>
        <w:rFonts w:ascii="Courier New" w:hAnsi="Courier New" w:cs="Courier New" w:hint="default"/>
      </w:rPr>
    </w:lvl>
    <w:lvl w:ilvl="5" w:tplc="08090005" w:tentative="1">
      <w:start w:val="1"/>
      <w:numFmt w:val="bullet"/>
      <w:lvlText w:val=""/>
      <w:lvlJc w:val="left"/>
      <w:pPr>
        <w:ind w:left="5481" w:hanging="360"/>
      </w:pPr>
      <w:rPr>
        <w:rFonts w:ascii="Wingdings" w:hAnsi="Wingdings" w:hint="default"/>
      </w:rPr>
    </w:lvl>
    <w:lvl w:ilvl="6" w:tplc="08090001" w:tentative="1">
      <w:start w:val="1"/>
      <w:numFmt w:val="bullet"/>
      <w:lvlText w:val=""/>
      <w:lvlJc w:val="left"/>
      <w:pPr>
        <w:ind w:left="6201" w:hanging="360"/>
      </w:pPr>
      <w:rPr>
        <w:rFonts w:ascii="Symbol" w:hAnsi="Symbol" w:hint="default"/>
      </w:rPr>
    </w:lvl>
    <w:lvl w:ilvl="7" w:tplc="08090003" w:tentative="1">
      <w:start w:val="1"/>
      <w:numFmt w:val="bullet"/>
      <w:lvlText w:val="o"/>
      <w:lvlJc w:val="left"/>
      <w:pPr>
        <w:ind w:left="6921" w:hanging="360"/>
      </w:pPr>
      <w:rPr>
        <w:rFonts w:ascii="Courier New" w:hAnsi="Courier New" w:cs="Courier New" w:hint="default"/>
      </w:rPr>
    </w:lvl>
    <w:lvl w:ilvl="8" w:tplc="08090005" w:tentative="1">
      <w:start w:val="1"/>
      <w:numFmt w:val="bullet"/>
      <w:lvlText w:val=""/>
      <w:lvlJc w:val="left"/>
      <w:pPr>
        <w:ind w:left="7641" w:hanging="360"/>
      </w:pPr>
      <w:rPr>
        <w:rFonts w:ascii="Wingdings" w:hAnsi="Wingdings" w:hint="default"/>
      </w:rPr>
    </w:lvl>
  </w:abstractNum>
  <w:abstractNum w:abstractNumId="10" w15:restartNumberingAfterBreak="0">
    <w:nsid w:val="6A685E80"/>
    <w:multiLevelType w:val="hybridMultilevel"/>
    <w:tmpl w:val="5BE01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65B64D7"/>
    <w:multiLevelType w:val="hybridMultilevel"/>
    <w:tmpl w:val="2188AA3C"/>
    <w:lvl w:ilvl="0" w:tplc="801AE12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962571">
    <w:abstractNumId w:val="1"/>
  </w:num>
  <w:num w:numId="2" w16cid:durableId="1092319635">
    <w:abstractNumId w:val="6"/>
  </w:num>
  <w:num w:numId="3" w16cid:durableId="1497958021">
    <w:abstractNumId w:val="7"/>
  </w:num>
  <w:num w:numId="4" w16cid:durableId="1464272202">
    <w:abstractNumId w:val="5"/>
  </w:num>
  <w:num w:numId="5" w16cid:durableId="452986677">
    <w:abstractNumId w:val="9"/>
  </w:num>
  <w:num w:numId="6" w16cid:durableId="996880386">
    <w:abstractNumId w:val="10"/>
  </w:num>
  <w:num w:numId="7" w16cid:durableId="1052190721">
    <w:abstractNumId w:val="8"/>
  </w:num>
  <w:num w:numId="8" w16cid:durableId="1553079321">
    <w:abstractNumId w:val="2"/>
  </w:num>
  <w:num w:numId="9" w16cid:durableId="709764038">
    <w:abstractNumId w:val="3"/>
  </w:num>
  <w:num w:numId="10" w16cid:durableId="961810200">
    <w:abstractNumId w:val="0"/>
  </w:num>
  <w:num w:numId="11" w16cid:durableId="1140541724">
    <w:abstractNumId w:val="4"/>
  </w:num>
  <w:num w:numId="12" w16cid:durableId="669799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1D"/>
    <w:rsid w:val="0000506A"/>
    <w:rsid w:val="00005AD4"/>
    <w:rsid w:val="00011DEE"/>
    <w:rsid w:val="0001691E"/>
    <w:rsid w:val="0002665C"/>
    <w:rsid w:val="00032079"/>
    <w:rsid w:val="0003484E"/>
    <w:rsid w:val="000367CE"/>
    <w:rsid w:val="00037674"/>
    <w:rsid w:val="000625DF"/>
    <w:rsid w:val="000750BF"/>
    <w:rsid w:val="00077E2B"/>
    <w:rsid w:val="00082104"/>
    <w:rsid w:val="000A505D"/>
    <w:rsid w:val="000A6D2A"/>
    <w:rsid w:val="000B2043"/>
    <w:rsid w:val="000B3141"/>
    <w:rsid w:val="000B7885"/>
    <w:rsid w:val="000C5006"/>
    <w:rsid w:val="000C76C3"/>
    <w:rsid w:val="000D0E67"/>
    <w:rsid w:val="000D7FD6"/>
    <w:rsid w:val="000E1599"/>
    <w:rsid w:val="000E3CDA"/>
    <w:rsid w:val="000E6060"/>
    <w:rsid w:val="000F15AE"/>
    <w:rsid w:val="000F536C"/>
    <w:rsid w:val="000F5906"/>
    <w:rsid w:val="00112590"/>
    <w:rsid w:val="00126500"/>
    <w:rsid w:val="00127142"/>
    <w:rsid w:val="0013129D"/>
    <w:rsid w:val="0013202E"/>
    <w:rsid w:val="001345FC"/>
    <w:rsid w:val="00136D38"/>
    <w:rsid w:val="00137FBF"/>
    <w:rsid w:val="00142715"/>
    <w:rsid w:val="0015641B"/>
    <w:rsid w:val="001602C7"/>
    <w:rsid w:val="0017118C"/>
    <w:rsid w:val="00176297"/>
    <w:rsid w:val="001764FC"/>
    <w:rsid w:val="00176EE4"/>
    <w:rsid w:val="00177378"/>
    <w:rsid w:val="001970BE"/>
    <w:rsid w:val="001C1099"/>
    <w:rsid w:val="001C39E5"/>
    <w:rsid w:val="001C672E"/>
    <w:rsid w:val="001C6A05"/>
    <w:rsid w:val="001D13B4"/>
    <w:rsid w:val="001E54DF"/>
    <w:rsid w:val="001F0752"/>
    <w:rsid w:val="001F422D"/>
    <w:rsid w:val="001F4958"/>
    <w:rsid w:val="00206923"/>
    <w:rsid w:val="00217E81"/>
    <w:rsid w:val="00234BD1"/>
    <w:rsid w:val="0025404C"/>
    <w:rsid w:val="00265EF0"/>
    <w:rsid w:val="00270F52"/>
    <w:rsid w:val="0027135D"/>
    <w:rsid w:val="00291EA2"/>
    <w:rsid w:val="00293202"/>
    <w:rsid w:val="002945FB"/>
    <w:rsid w:val="00297935"/>
    <w:rsid w:val="002A35F3"/>
    <w:rsid w:val="002B2F85"/>
    <w:rsid w:val="002B6564"/>
    <w:rsid w:val="002C44DE"/>
    <w:rsid w:val="002E183B"/>
    <w:rsid w:val="002F3C0F"/>
    <w:rsid w:val="002F4FF5"/>
    <w:rsid w:val="002F69E1"/>
    <w:rsid w:val="003057D8"/>
    <w:rsid w:val="00312DF6"/>
    <w:rsid w:val="00322CE4"/>
    <w:rsid w:val="00324388"/>
    <w:rsid w:val="00327AF4"/>
    <w:rsid w:val="003411C0"/>
    <w:rsid w:val="003433C4"/>
    <w:rsid w:val="00345306"/>
    <w:rsid w:val="00351FB9"/>
    <w:rsid w:val="00370EBF"/>
    <w:rsid w:val="00372068"/>
    <w:rsid w:val="003747F0"/>
    <w:rsid w:val="00387B56"/>
    <w:rsid w:val="00393AA2"/>
    <w:rsid w:val="003A16FB"/>
    <w:rsid w:val="003A6272"/>
    <w:rsid w:val="003B4D06"/>
    <w:rsid w:val="003C2B12"/>
    <w:rsid w:val="003C4A3B"/>
    <w:rsid w:val="003C6294"/>
    <w:rsid w:val="003C69FD"/>
    <w:rsid w:val="003C6E93"/>
    <w:rsid w:val="003D066F"/>
    <w:rsid w:val="003E07D2"/>
    <w:rsid w:val="003E1974"/>
    <w:rsid w:val="003E23E8"/>
    <w:rsid w:val="003F1FFC"/>
    <w:rsid w:val="00424628"/>
    <w:rsid w:val="0043105D"/>
    <w:rsid w:val="00444FD3"/>
    <w:rsid w:val="004473C8"/>
    <w:rsid w:val="004529E3"/>
    <w:rsid w:val="004913B1"/>
    <w:rsid w:val="00497435"/>
    <w:rsid w:val="004A30F6"/>
    <w:rsid w:val="004A461D"/>
    <w:rsid w:val="004B235F"/>
    <w:rsid w:val="004B4821"/>
    <w:rsid w:val="004C12CF"/>
    <w:rsid w:val="004C2355"/>
    <w:rsid w:val="004C72C3"/>
    <w:rsid w:val="004D0F1B"/>
    <w:rsid w:val="004D4A4E"/>
    <w:rsid w:val="004D6FCF"/>
    <w:rsid w:val="004D7B30"/>
    <w:rsid w:val="004E274E"/>
    <w:rsid w:val="004E3D90"/>
    <w:rsid w:val="004F0E74"/>
    <w:rsid w:val="00504699"/>
    <w:rsid w:val="00554826"/>
    <w:rsid w:val="005579C9"/>
    <w:rsid w:val="00562646"/>
    <w:rsid w:val="00574D7B"/>
    <w:rsid w:val="00581130"/>
    <w:rsid w:val="00581D65"/>
    <w:rsid w:val="00597498"/>
    <w:rsid w:val="005A0C20"/>
    <w:rsid w:val="005B07E3"/>
    <w:rsid w:val="005B1A70"/>
    <w:rsid w:val="005B4CEF"/>
    <w:rsid w:val="005C320D"/>
    <w:rsid w:val="005E6849"/>
    <w:rsid w:val="005E6DF2"/>
    <w:rsid w:val="005E7336"/>
    <w:rsid w:val="005F1BD5"/>
    <w:rsid w:val="005F2560"/>
    <w:rsid w:val="005F3D66"/>
    <w:rsid w:val="00602420"/>
    <w:rsid w:val="00617B8A"/>
    <w:rsid w:val="0062635C"/>
    <w:rsid w:val="006311F5"/>
    <w:rsid w:val="00640E81"/>
    <w:rsid w:val="006477C3"/>
    <w:rsid w:val="00661ECA"/>
    <w:rsid w:val="00663121"/>
    <w:rsid w:val="0066500D"/>
    <w:rsid w:val="00687DF2"/>
    <w:rsid w:val="00691181"/>
    <w:rsid w:val="00697D14"/>
    <w:rsid w:val="006B7CAE"/>
    <w:rsid w:val="006C2470"/>
    <w:rsid w:val="006D14B8"/>
    <w:rsid w:val="006F10B3"/>
    <w:rsid w:val="00707345"/>
    <w:rsid w:val="00710166"/>
    <w:rsid w:val="00711AA9"/>
    <w:rsid w:val="007161CE"/>
    <w:rsid w:val="007260B3"/>
    <w:rsid w:val="00744993"/>
    <w:rsid w:val="007538FA"/>
    <w:rsid w:val="0075528F"/>
    <w:rsid w:val="0075710E"/>
    <w:rsid w:val="00765638"/>
    <w:rsid w:val="0077248B"/>
    <w:rsid w:val="00782D3E"/>
    <w:rsid w:val="007909A5"/>
    <w:rsid w:val="007A2A50"/>
    <w:rsid w:val="007A51B7"/>
    <w:rsid w:val="007B4329"/>
    <w:rsid w:val="007C01DC"/>
    <w:rsid w:val="007D2E6A"/>
    <w:rsid w:val="007D6578"/>
    <w:rsid w:val="007D6ABB"/>
    <w:rsid w:val="007E4F86"/>
    <w:rsid w:val="008027AB"/>
    <w:rsid w:val="008406A2"/>
    <w:rsid w:val="008469D4"/>
    <w:rsid w:val="00872C69"/>
    <w:rsid w:val="0087352E"/>
    <w:rsid w:val="0088100E"/>
    <w:rsid w:val="00881DB6"/>
    <w:rsid w:val="00896AEE"/>
    <w:rsid w:val="008B4012"/>
    <w:rsid w:val="008B6ECF"/>
    <w:rsid w:val="008C6E1B"/>
    <w:rsid w:val="008D219A"/>
    <w:rsid w:val="008E429B"/>
    <w:rsid w:val="008F1FFF"/>
    <w:rsid w:val="008F3B9C"/>
    <w:rsid w:val="008F7E84"/>
    <w:rsid w:val="00905649"/>
    <w:rsid w:val="009144EC"/>
    <w:rsid w:val="00931E24"/>
    <w:rsid w:val="00933DF7"/>
    <w:rsid w:val="00941D8D"/>
    <w:rsid w:val="00955839"/>
    <w:rsid w:val="00966892"/>
    <w:rsid w:val="00992CB0"/>
    <w:rsid w:val="009A23F6"/>
    <w:rsid w:val="009A30E3"/>
    <w:rsid w:val="009B5246"/>
    <w:rsid w:val="009C33A3"/>
    <w:rsid w:val="009D070E"/>
    <w:rsid w:val="009E3DC5"/>
    <w:rsid w:val="009F3FA4"/>
    <w:rsid w:val="009F6103"/>
    <w:rsid w:val="00A0048E"/>
    <w:rsid w:val="00A0240A"/>
    <w:rsid w:val="00A1601A"/>
    <w:rsid w:val="00A24885"/>
    <w:rsid w:val="00A52842"/>
    <w:rsid w:val="00A56C60"/>
    <w:rsid w:val="00A5746F"/>
    <w:rsid w:val="00A645B9"/>
    <w:rsid w:val="00A745FC"/>
    <w:rsid w:val="00A81AE5"/>
    <w:rsid w:val="00A84296"/>
    <w:rsid w:val="00A934EE"/>
    <w:rsid w:val="00AE0024"/>
    <w:rsid w:val="00AE1A1A"/>
    <w:rsid w:val="00AE1DF0"/>
    <w:rsid w:val="00AF4E77"/>
    <w:rsid w:val="00B157EB"/>
    <w:rsid w:val="00B15A77"/>
    <w:rsid w:val="00B45B34"/>
    <w:rsid w:val="00B618B4"/>
    <w:rsid w:val="00B63C86"/>
    <w:rsid w:val="00B76493"/>
    <w:rsid w:val="00B820CC"/>
    <w:rsid w:val="00B90930"/>
    <w:rsid w:val="00BB16EC"/>
    <w:rsid w:val="00BB1DF8"/>
    <w:rsid w:val="00BD6416"/>
    <w:rsid w:val="00BF7C74"/>
    <w:rsid w:val="00C068C7"/>
    <w:rsid w:val="00C06D4A"/>
    <w:rsid w:val="00C368BD"/>
    <w:rsid w:val="00C41AC9"/>
    <w:rsid w:val="00C52F05"/>
    <w:rsid w:val="00C54EF1"/>
    <w:rsid w:val="00C637DC"/>
    <w:rsid w:val="00C666E9"/>
    <w:rsid w:val="00C7445B"/>
    <w:rsid w:val="00C807E7"/>
    <w:rsid w:val="00C9019E"/>
    <w:rsid w:val="00CA605E"/>
    <w:rsid w:val="00CB38DF"/>
    <w:rsid w:val="00CC6895"/>
    <w:rsid w:val="00CD2002"/>
    <w:rsid w:val="00CD401B"/>
    <w:rsid w:val="00CD63C1"/>
    <w:rsid w:val="00CF2F06"/>
    <w:rsid w:val="00CF327B"/>
    <w:rsid w:val="00CF7420"/>
    <w:rsid w:val="00CF7B00"/>
    <w:rsid w:val="00D15D6E"/>
    <w:rsid w:val="00D34453"/>
    <w:rsid w:val="00D34540"/>
    <w:rsid w:val="00D61A0F"/>
    <w:rsid w:val="00D62D3E"/>
    <w:rsid w:val="00DC21C7"/>
    <w:rsid w:val="00DD1823"/>
    <w:rsid w:val="00DD35D6"/>
    <w:rsid w:val="00DE1D84"/>
    <w:rsid w:val="00DE407C"/>
    <w:rsid w:val="00DE4A55"/>
    <w:rsid w:val="00E00F5D"/>
    <w:rsid w:val="00E10414"/>
    <w:rsid w:val="00E1048C"/>
    <w:rsid w:val="00E10BED"/>
    <w:rsid w:val="00E12C14"/>
    <w:rsid w:val="00E21946"/>
    <w:rsid w:val="00E225AA"/>
    <w:rsid w:val="00E40B78"/>
    <w:rsid w:val="00E43BD2"/>
    <w:rsid w:val="00E5078F"/>
    <w:rsid w:val="00E50792"/>
    <w:rsid w:val="00E934C2"/>
    <w:rsid w:val="00EB40AE"/>
    <w:rsid w:val="00EC0F17"/>
    <w:rsid w:val="00EC5551"/>
    <w:rsid w:val="00ED05F0"/>
    <w:rsid w:val="00ED30E6"/>
    <w:rsid w:val="00EE0A44"/>
    <w:rsid w:val="00EE50D3"/>
    <w:rsid w:val="00EE51AA"/>
    <w:rsid w:val="00F129FD"/>
    <w:rsid w:val="00F13F44"/>
    <w:rsid w:val="00F15242"/>
    <w:rsid w:val="00F30B0B"/>
    <w:rsid w:val="00F3303A"/>
    <w:rsid w:val="00F371DD"/>
    <w:rsid w:val="00F373A1"/>
    <w:rsid w:val="00F41D88"/>
    <w:rsid w:val="00F42ECE"/>
    <w:rsid w:val="00F44C02"/>
    <w:rsid w:val="00F47519"/>
    <w:rsid w:val="00F51EDA"/>
    <w:rsid w:val="00F54ADD"/>
    <w:rsid w:val="00F57C12"/>
    <w:rsid w:val="00F771E2"/>
    <w:rsid w:val="00F807A6"/>
    <w:rsid w:val="00F809CB"/>
    <w:rsid w:val="00F83BC9"/>
    <w:rsid w:val="00F8520A"/>
    <w:rsid w:val="00FA004F"/>
    <w:rsid w:val="00FA0654"/>
    <w:rsid w:val="00FE2017"/>
    <w:rsid w:val="00FF6E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CC97"/>
  <w15:chartTrackingRefBased/>
  <w15:docId w15:val="{AD3B339A-A6A7-4A70-B4EF-5F5CED92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84"/>
    <w:pPr>
      <w:ind w:left="720"/>
      <w:contextualSpacing/>
    </w:pPr>
  </w:style>
  <w:style w:type="character" w:styleId="Hyperlink">
    <w:name w:val="Hyperlink"/>
    <w:basedOn w:val="DefaultParagraphFont"/>
    <w:uiPriority w:val="99"/>
    <w:unhideWhenUsed/>
    <w:rsid w:val="00CF327B"/>
    <w:rPr>
      <w:color w:val="0563C1" w:themeColor="hyperlink"/>
      <w:u w:val="single"/>
    </w:rPr>
  </w:style>
  <w:style w:type="character" w:styleId="UnresolvedMention">
    <w:name w:val="Unresolved Mention"/>
    <w:basedOn w:val="DefaultParagraphFont"/>
    <w:uiPriority w:val="99"/>
    <w:semiHidden/>
    <w:unhideWhenUsed/>
    <w:rsid w:val="00CF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3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mws.org/"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5546</Words>
  <Characters>28734</Characters>
  <Application>Microsoft Office Word</Application>
  <DocSecurity>0</DocSecurity>
  <Lines>586</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David</dc:creator>
  <cp:keywords/>
  <dc:description/>
  <cp:lastModifiedBy>Watson, David</cp:lastModifiedBy>
  <cp:revision>21</cp:revision>
  <cp:lastPrinted>2026-03-03T10:26:00Z</cp:lastPrinted>
  <dcterms:created xsi:type="dcterms:W3CDTF">2026-03-03T10:10:00Z</dcterms:created>
  <dcterms:modified xsi:type="dcterms:W3CDTF">2026-03-04T14:53:00Z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2a5fe-100b-40b9-bcf9-3408ca64ca87_Enabled">
    <vt:lpwstr>true</vt:lpwstr>
  </property>
  <property fmtid="{D5CDD505-2E9C-101B-9397-08002B2CF9AE}" pid="3" name="MSIP_Label_4c52a5fe-100b-40b9-bcf9-3408ca64ca87_SetDate">
    <vt:lpwstr>2023-06-06T15:45:31Z</vt:lpwstr>
  </property>
  <property fmtid="{D5CDD505-2E9C-101B-9397-08002B2CF9AE}" pid="4" name="MSIP_Label_4c52a5fe-100b-40b9-bcf9-3408ca64ca87_Method">
    <vt:lpwstr>Privileged</vt:lpwstr>
  </property>
  <property fmtid="{D5CDD505-2E9C-101B-9397-08002B2CF9AE}" pid="5" name="MSIP_Label_4c52a5fe-100b-40b9-bcf9-3408ca64ca87_Name">
    <vt:lpwstr>Public</vt:lpwstr>
  </property>
  <property fmtid="{D5CDD505-2E9C-101B-9397-08002B2CF9AE}" pid="6" name="MSIP_Label_4c52a5fe-100b-40b9-bcf9-3408ca64ca87_SiteId">
    <vt:lpwstr>89a64c04-5070-4bae-a1ed-e9639497e1b7</vt:lpwstr>
  </property>
  <property fmtid="{D5CDD505-2E9C-101B-9397-08002B2CF9AE}" pid="7" name="MSIP_Label_4c52a5fe-100b-40b9-bcf9-3408ca64ca87_ActionId">
    <vt:lpwstr>8beea6fa-498b-43fc-aa94-b0d4459f0bee</vt:lpwstr>
  </property>
  <property fmtid="{D5CDD505-2E9C-101B-9397-08002B2CF9AE}" pid="8" name="MSIP_Label_4c52a5fe-100b-40b9-bcf9-3408ca64ca87_ContentBits">
    <vt:lpwstr>0</vt:lpwstr>
  </property>
</Properties>
</file>