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DA8BC" w14:textId="77777777" w:rsidR="009F0A9E" w:rsidRDefault="009F0A9E" w:rsidP="00D92E39">
      <w:pPr>
        <w:jc w:val="center"/>
        <w:rPr>
          <w:u w:val="single"/>
          <w:lang w:val="en-GB"/>
        </w:rPr>
      </w:pPr>
      <w:bookmarkStart w:id="0" w:name="_GoBack"/>
      <w:bookmarkEnd w:id="0"/>
      <w:r w:rsidRPr="009F0A9E">
        <w:rPr>
          <w:u w:val="single"/>
          <w:lang w:val="en-GB"/>
        </w:rPr>
        <w:t>CONFIDENTIALITY AGREEMENT</w:t>
      </w:r>
    </w:p>
    <w:p w14:paraId="318ED9D7" w14:textId="77777777" w:rsidR="00D92E39" w:rsidRDefault="00D92E39" w:rsidP="009F0A9E">
      <w:pPr>
        <w:rPr>
          <w:lang w:val="en-GB"/>
        </w:rPr>
      </w:pPr>
    </w:p>
    <w:p w14:paraId="5047CC28" w14:textId="77777777" w:rsidR="009F0A9E" w:rsidRPr="009F0A9E" w:rsidRDefault="009F0A9E" w:rsidP="009F0A9E">
      <w:pPr>
        <w:rPr>
          <w:lang w:val="en-GB"/>
        </w:rPr>
      </w:pPr>
      <w:r w:rsidRPr="009F0A9E">
        <w:rPr>
          <w:lang w:val="en-GB"/>
        </w:rPr>
        <w:t xml:space="preserve">THIS </w:t>
      </w:r>
      <w:r w:rsidR="003B2A28">
        <w:rPr>
          <w:lang w:val="en-GB"/>
        </w:rPr>
        <w:t xml:space="preserve">CONFIDENTIALITY </w:t>
      </w:r>
      <w:r w:rsidRPr="009F0A9E">
        <w:rPr>
          <w:lang w:val="en-GB"/>
        </w:rPr>
        <w:t>AGREEMENT is made on the     day of</w:t>
      </w:r>
      <w:r w:rsidR="00D92E39">
        <w:rPr>
          <w:lang w:val="en-GB"/>
        </w:rPr>
        <w:t xml:space="preserve"> </w:t>
      </w:r>
      <w:r w:rsidRPr="009F0A9E">
        <w:rPr>
          <w:lang w:val="en-GB"/>
        </w:rPr>
        <w:t xml:space="preserve"> XXXXX </w:t>
      </w:r>
      <w:r w:rsidR="00D92E39">
        <w:rPr>
          <w:lang w:val="en-GB"/>
        </w:rPr>
        <w:t xml:space="preserve">   </w:t>
      </w:r>
      <w:r w:rsidRPr="009F0A9E">
        <w:rPr>
          <w:lang w:val="en-GB"/>
        </w:rPr>
        <w:t>201XX.</w:t>
      </w:r>
    </w:p>
    <w:p w14:paraId="6D7001D1" w14:textId="77777777" w:rsidR="009F0A9E" w:rsidRPr="009F0A9E" w:rsidRDefault="009F0A9E" w:rsidP="009F0A9E">
      <w:pPr>
        <w:rPr>
          <w:lang w:val="en-GB"/>
        </w:rPr>
      </w:pPr>
      <w:r w:rsidRPr="009F0A9E">
        <w:rPr>
          <w:lang w:val="en-GB"/>
        </w:rPr>
        <w:t>BETWEEN:</w:t>
      </w:r>
    </w:p>
    <w:p w14:paraId="7D02AB01" w14:textId="77777777" w:rsidR="009F0A9E" w:rsidRPr="009F0A9E" w:rsidRDefault="009F0A9E" w:rsidP="009F0A9E">
      <w:pPr>
        <w:rPr>
          <w:lang w:val="en-GB"/>
        </w:rPr>
      </w:pPr>
      <w:r w:rsidRPr="009F0A9E">
        <w:rPr>
          <w:lang w:val="en-GB"/>
        </w:rPr>
        <w:t>(1)</w:t>
      </w:r>
      <w:r w:rsidRPr="009F0A9E">
        <w:rPr>
          <w:lang w:val="en-GB"/>
        </w:rPr>
        <w:tab/>
      </w:r>
      <w:r w:rsidR="00F921D2">
        <w:rPr>
          <w:lang w:val="en-GB"/>
        </w:rPr>
        <w:t xml:space="preserve">[Insert </w:t>
      </w:r>
      <w:r w:rsidRPr="009F0A9E">
        <w:rPr>
          <w:lang w:val="en-GB"/>
        </w:rPr>
        <w:t>Insured name and address</w:t>
      </w:r>
      <w:r w:rsidR="00F921D2">
        <w:rPr>
          <w:lang w:val="en-GB"/>
        </w:rPr>
        <w:t>]</w:t>
      </w:r>
      <w:r w:rsidRPr="009F0A9E">
        <w:rPr>
          <w:lang w:val="en-GB"/>
        </w:rPr>
        <w:t xml:space="preserve"> (“Insured”); and</w:t>
      </w:r>
    </w:p>
    <w:p w14:paraId="6A673DC5" w14:textId="297F097F" w:rsidR="009F0A9E" w:rsidRPr="009F0A9E" w:rsidRDefault="009F0A9E" w:rsidP="00DF047A">
      <w:pPr>
        <w:rPr>
          <w:lang w:val="en-GB"/>
        </w:rPr>
      </w:pPr>
      <w:r w:rsidRPr="009F0A9E">
        <w:rPr>
          <w:lang w:val="en-GB"/>
        </w:rPr>
        <w:t>(2)</w:t>
      </w:r>
      <w:r w:rsidRPr="009F0A9E">
        <w:rPr>
          <w:lang w:val="en-GB"/>
        </w:rPr>
        <w:tab/>
      </w:r>
      <w:r w:rsidR="00F921D2">
        <w:rPr>
          <w:lang w:val="en-GB"/>
        </w:rPr>
        <w:t xml:space="preserve">[Insert Details of </w:t>
      </w:r>
      <w:r w:rsidR="00E45979">
        <w:rPr>
          <w:lang w:val="en-GB"/>
        </w:rPr>
        <w:t>Insurer(s)</w:t>
      </w:r>
      <w:r w:rsidR="00DF047A" w:rsidRPr="00DF047A">
        <w:t xml:space="preserve"> </w:t>
      </w:r>
      <w:r w:rsidR="00DF047A" w:rsidRPr="00DF047A">
        <w:rPr>
          <w:i/>
          <w:iCs/>
          <w:lang w:val="en-GB"/>
        </w:rPr>
        <w:t>If a subscription risk, either list out all participating Insurers  by way of a schedule to the agreement (and say here, “insurers subscribing to [enter policy details] and as listed in Schedule 1 to this Agreement (together, “Insurers”)”</w:t>
      </w:r>
      <w:r w:rsidR="00F921D2" w:rsidRPr="00DF047A">
        <w:rPr>
          <w:i/>
          <w:iCs/>
          <w:lang w:val="en-GB"/>
        </w:rPr>
        <w:t>]</w:t>
      </w:r>
      <w:r w:rsidR="00F921D2">
        <w:rPr>
          <w:lang w:val="en-GB"/>
        </w:rPr>
        <w:t xml:space="preserve"> </w:t>
      </w:r>
      <w:r w:rsidRPr="009F0A9E">
        <w:rPr>
          <w:lang w:val="en-GB"/>
        </w:rPr>
        <w:t>(“Insurer</w:t>
      </w:r>
      <w:r w:rsidR="00F921D2">
        <w:rPr>
          <w:lang w:val="en-GB"/>
        </w:rPr>
        <w:t>s</w:t>
      </w:r>
      <w:r w:rsidRPr="009F0A9E">
        <w:rPr>
          <w:lang w:val="en-GB"/>
        </w:rPr>
        <w:t xml:space="preserve">”) </w:t>
      </w:r>
    </w:p>
    <w:p w14:paraId="15B9AAE0" w14:textId="77777777" w:rsidR="009F0A9E" w:rsidRPr="009F0A9E" w:rsidRDefault="009F0A9E" w:rsidP="009F0A9E">
      <w:pPr>
        <w:rPr>
          <w:lang w:val="en-GB"/>
        </w:rPr>
      </w:pPr>
      <w:r w:rsidRPr="009F0A9E">
        <w:rPr>
          <w:lang w:val="en-GB"/>
        </w:rPr>
        <w:t>together “the Parties”, and each a “Party”.</w:t>
      </w:r>
    </w:p>
    <w:p w14:paraId="0EDD13F7" w14:textId="77777777" w:rsidR="009F0A9E" w:rsidRPr="00D92E39" w:rsidRDefault="00F921D2" w:rsidP="009F0A9E">
      <w:pPr>
        <w:rPr>
          <w:b/>
          <w:bCs/>
          <w:lang w:val="en-GB"/>
        </w:rPr>
      </w:pPr>
      <w:r>
        <w:rPr>
          <w:b/>
          <w:bCs/>
          <w:lang w:val="en-GB"/>
        </w:rPr>
        <w:t>BACKGROUND</w:t>
      </w:r>
    </w:p>
    <w:p w14:paraId="5253B43C" w14:textId="77777777" w:rsidR="009F0A9E" w:rsidRDefault="009F0A9E" w:rsidP="009F0A9E">
      <w:pPr>
        <w:jc w:val="both"/>
        <w:rPr>
          <w:lang w:val="en-GB"/>
        </w:rPr>
      </w:pPr>
      <w:r w:rsidRPr="009F0A9E">
        <w:rPr>
          <w:lang w:val="en-GB"/>
        </w:rPr>
        <w:t xml:space="preserve">In </w:t>
      </w:r>
      <w:r w:rsidR="006B741F">
        <w:rPr>
          <w:lang w:val="en-GB"/>
        </w:rPr>
        <w:t>respect of</w:t>
      </w:r>
      <w:r w:rsidRPr="009F0A9E">
        <w:rPr>
          <w:lang w:val="en-GB"/>
        </w:rPr>
        <w:t xml:space="preserve"> </w:t>
      </w:r>
      <w:r w:rsidR="00E45979">
        <w:rPr>
          <w:lang w:val="en-GB"/>
        </w:rPr>
        <w:t xml:space="preserve">the </w:t>
      </w:r>
      <w:r w:rsidR="00677D13">
        <w:rPr>
          <w:lang w:val="en-GB"/>
        </w:rPr>
        <w:t xml:space="preserve">Notification, </w:t>
      </w:r>
      <w:r>
        <w:rPr>
          <w:lang w:val="en-GB"/>
        </w:rPr>
        <w:t>the Insured</w:t>
      </w:r>
      <w:r w:rsidRPr="009F0A9E">
        <w:rPr>
          <w:lang w:val="en-GB"/>
        </w:rPr>
        <w:t xml:space="preserve"> </w:t>
      </w:r>
      <w:r w:rsidR="00E45979">
        <w:rPr>
          <w:lang w:val="en-GB"/>
        </w:rPr>
        <w:t>agrees to</w:t>
      </w:r>
      <w:r w:rsidR="00E45979" w:rsidRPr="009F0A9E">
        <w:rPr>
          <w:lang w:val="en-GB"/>
        </w:rPr>
        <w:t xml:space="preserve"> </w:t>
      </w:r>
      <w:r w:rsidRPr="009F0A9E">
        <w:rPr>
          <w:lang w:val="en-GB"/>
        </w:rPr>
        <w:t xml:space="preserve">disclose to </w:t>
      </w:r>
      <w:r>
        <w:rPr>
          <w:lang w:val="en-GB"/>
        </w:rPr>
        <w:t>Insurers</w:t>
      </w:r>
      <w:r w:rsidRPr="009F0A9E">
        <w:rPr>
          <w:lang w:val="en-GB"/>
        </w:rPr>
        <w:t xml:space="preserve"> </w:t>
      </w:r>
      <w:r w:rsidR="006B741F">
        <w:rPr>
          <w:lang w:val="en-GB"/>
        </w:rPr>
        <w:t xml:space="preserve">certain confidential information, </w:t>
      </w:r>
      <w:r w:rsidR="00E45979">
        <w:rPr>
          <w:lang w:val="en-GB"/>
        </w:rPr>
        <w:t>in accordance with the terms of this Agreement</w:t>
      </w:r>
      <w:r w:rsidRPr="009F0A9E">
        <w:rPr>
          <w:lang w:val="en-GB"/>
        </w:rPr>
        <w:t xml:space="preserve">. </w:t>
      </w:r>
    </w:p>
    <w:p w14:paraId="703642E7" w14:textId="77777777" w:rsidR="003B2A28" w:rsidRDefault="003B2A28" w:rsidP="009F0A9E">
      <w:pPr>
        <w:jc w:val="both"/>
        <w:rPr>
          <w:b/>
          <w:u w:val="single"/>
          <w:lang w:val="en-GB"/>
        </w:rPr>
      </w:pPr>
      <w:r>
        <w:rPr>
          <w:b/>
          <w:u w:val="single"/>
          <w:lang w:val="en-GB"/>
        </w:rPr>
        <w:t>AGREED TERMS</w:t>
      </w:r>
    </w:p>
    <w:p w14:paraId="6CB18157" w14:textId="77777777" w:rsidR="00F921D2" w:rsidRPr="000804F7" w:rsidRDefault="00F921D2" w:rsidP="009F0A9E">
      <w:pPr>
        <w:jc w:val="both"/>
        <w:rPr>
          <w:b/>
          <w:u w:val="single"/>
          <w:lang w:val="en-GB"/>
        </w:rPr>
      </w:pPr>
      <w:r w:rsidRPr="000804F7">
        <w:rPr>
          <w:b/>
          <w:u w:val="single"/>
          <w:lang w:val="en-GB"/>
        </w:rPr>
        <w:t>DEFINITIONS</w:t>
      </w:r>
      <w:r w:rsidR="003B2A28">
        <w:rPr>
          <w:b/>
          <w:u w:val="single"/>
          <w:lang w:val="en-GB"/>
        </w:rPr>
        <w:t>:</w:t>
      </w:r>
    </w:p>
    <w:p w14:paraId="70BBD652" w14:textId="77777777" w:rsidR="00F921D2" w:rsidRDefault="00F921D2" w:rsidP="009F0A9E">
      <w:pPr>
        <w:jc w:val="both"/>
        <w:rPr>
          <w:lang w:val="en-GB"/>
        </w:rPr>
      </w:pPr>
      <w:r>
        <w:rPr>
          <w:lang w:val="en-GB"/>
        </w:rPr>
        <w:t>For the purposes of this Agreement, the following expressions have the following meanings:</w:t>
      </w:r>
    </w:p>
    <w:p w14:paraId="711A0165" w14:textId="1F79AD05" w:rsidR="00727105" w:rsidRDefault="00727105" w:rsidP="00F921D2">
      <w:pPr>
        <w:jc w:val="both"/>
        <w:rPr>
          <w:lang w:val="en-GB"/>
        </w:rPr>
      </w:pPr>
      <w:r>
        <w:rPr>
          <w:lang w:val="en-GB"/>
        </w:rPr>
        <w:t>“</w:t>
      </w:r>
      <w:r w:rsidRPr="000804F7">
        <w:rPr>
          <w:b/>
          <w:lang w:val="en-GB"/>
        </w:rPr>
        <w:t>Authorised Persons</w:t>
      </w:r>
      <w:r>
        <w:rPr>
          <w:lang w:val="en-GB"/>
        </w:rPr>
        <w:t xml:space="preserve">” means Insurers’ </w:t>
      </w:r>
      <w:r w:rsidRPr="00727105">
        <w:rPr>
          <w:lang w:val="en-GB"/>
        </w:rPr>
        <w:t>employees, officers, directors, parent or affiliated companies, service companies, peer reviewers, auditors, professional advisors (including, but not limited to, lawyers</w:t>
      </w:r>
      <w:r w:rsidR="00B10B2B">
        <w:rPr>
          <w:lang w:val="en-GB"/>
        </w:rPr>
        <w:t>, accountants and auditors</w:t>
      </w:r>
      <w:r w:rsidRPr="00727105">
        <w:rPr>
          <w:lang w:val="en-GB"/>
        </w:rPr>
        <w:t>) and reinsurers</w:t>
      </w:r>
      <w:r w:rsidR="00AF1053">
        <w:rPr>
          <w:lang w:val="en-GB"/>
        </w:rPr>
        <w:t xml:space="preserve"> in order to discharge their professional obligations to Insurers</w:t>
      </w:r>
    </w:p>
    <w:p w14:paraId="0DB47867" w14:textId="77777777" w:rsidR="00982067" w:rsidRDefault="00F921D2" w:rsidP="00F921D2">
      <w:pPr>
        <w:jc w:val="both"/>
        <w:rPr>
          <w:lang w:val="en-GB"/>
        </w:rPr>
      </w:pPr>
      <w:r>
        <w:rPr>
          <w:lang w:val="en-GB"/>
        </w:rPr>
        <w:t>“</w:t>
      </w:r>
      <w:r w:rsidRPr="000804F7">
        <w:rPr>
          <w:b/>
          <w:lang w:val="en-GB"/>
        </w:rPr>
        <w:t>Confidential Information</w:t>
      </w:r>
      <w:r>
        <w:rPr>
          <w:lang w:val="en-GB"/>
        </w:rPr>
        <w:t xml:space="preserve">” means </w:t>
      </w:r>
      <w:r w:rsidR="007D6400">
        <w:rPr>
          <w:lang w:val="en-GB"/>
        </w:rPr>
        <w:t>information</w:t>
      </w:r>
      <w:r>
        <w:rPr>
          <w:lang w:val="en-GB"/>
        </w:rPr>
        <w:t xml:space="preserve"> disclosed by</w:t>
      </w:r>
      <w:r w:rsidR="00982067">
        <w:rPr>
          <w:lang w:val="en-GB"/>
        </w:rPr>
        <w:t xml:space="preserve"> or on behalf of</w:t>
      </w:r>
      <w:r>
        <w:rPr>
          <w:lang w:val="en-GB"/>
        </w:rPr>
        <w:t xml:space="preserve"> the Insured</w:t>
      </w:r>
      <w:r w:rsidR="00982067">
        <w:rPr>
          <w:lang w:val="en-GB"/>
        </w:rPr>
        <w:t xml:space="preserve"> (including by</w:t>
      </w:r>
      <w:r>
        <w:rPr>
          <w:lang w:val="en-GB"/>
        </w:rPr>
        <w:t xml:space="preserve"> </w:t>
      </w:r>
      <w:r w:rsidR="00982067">
        <w:rPr>
          <w:lang w:val="en-GB"/>
        </w:rPr>
        <w:t xml:space="preserve">the Insured’s </w:t>
      </w:r>
      <w:r w:rsidR="00982067" w:rsidRPr="00982067">
        <w:rPr>
          <w:lang w:val="en-GB"/>
        </w:rPr>
        <w:t xml:space="preserve">broker, or by the officers, employees, agents and professional advisers of either the broker or the Insured or any of </w:t>
      </w:r>
      <w:r w:rsidR="00982067">
        <w:rPr>
          <w:lang w:val="en-GB"/>
        </w:rPr>
        <w:t>their</w:t>
      </w:r>
      <w:r w:rsidR="00982067" w:rsidRPr="00982067">
        <w:rPr>
          <w:lang w:val="en-GB"/>
        </w:rPr>
        <w:t xml:space="preserve"> subsi</w:t>
      </w:r>
      <w:r w:rsidR="00982067">
        <w:rPr>
          <w:lang w:val="en-GB"/>
        </w:rPr>
        <w:t xml:space="preserve">diaries or associated companies) </w:t>
      </w:r>
      <w:r>
        <w:rPr>
          <w:lang w:val="en-GB"/>
        </w:rPr>
        <w:t>to Insurers after the date of this Agreement</w:t>
      </w:r>
      <w:r w:rsidR="007D6400">
        <w:rPr>
          <w:lang w:val="en-GB"/>
        </w:rPr>
        <w:t xml:space="preserve"> and which:</w:t>
      </w:r>
    </w:p>
    <w:p w14:paraId="5F7BD2DF" w14:textId="77777777" w:rsidR="00B22333" w:rsidRDefault="00B22333" w:rsidP="000804F7">
      <w:pPr>
        <w:pStyle w:val="ListParagraph"/>
        <w:numPr>
          <w:ilvl w:val="0"/>
          <w:numId w:val="2"/>
        </w:numPr>
        <w:jc w:val="both"/>
        <w:rPr>
          <w:lang w:val="en-GB"/>
        </w:rPr>
      </w:pPr>
      <w:r>
        <w:rPr>
          <w:lang w:val="en-GB"/>
        </w:rPr>
        <w:t xml:space="preserve">is not generally known to the public; and </w:t>
      </w:r>
    </w:p>
    <w:p w14:paraId="2C558B7B" w14:textId="77777777" w:rsidR="00B22333" w:rsidRDefault="00B22333" w:rsidP="000804F7">
      <w:pPr>
        <w:pStyle w:val="ListParagraph"/>
        <w:jc w:val="both"/>
        <w:rPr>
          <w:lang w:val="en-GB"/>
        </w:rPr>
      </w:pPr>
    </w:p>
    <w:p w14:paraId="68D4B8AF" w14:textId="77777777" w:rsidR="00B22333" w:rsidRPr="00B22333" w:rsidRDefault="00B22333" w:rsidP="000804F7">
      <w:pPr>
        <w:pStyle w:val="ListParagraph"/>
        <w:numPr>
          <w:ilvl w:val="0"/>
          <w:numId w:val="2"/>
        </w:numPr>
        <w:jc w:val="both"/>
        <w:rPr>
          <w:lang w:val="en-GB"/>
        </w:rPr>
      </w:pPr>
      <w:r>
        <w:rPr>
          <w:lang w:val="en-GB"/>
        </w:rPr>
        <w:t>derives economic value, actual or potential from not being generally known or has a character such that the Insured has a legitimate interest in maintaining its secrecy; and</w:t>
      </w:r>
    </w:p>
    <w:p w14:paraId="43BE0AF5" w14:textId="77777777" w:rsidR="00B22333" w:rsidRDefault="00B22333" w:rsidP="000804F7">
      <w:pPr>
        <w:pStyle w:val="ListParagraph"/>
        <w:jc w:val="both"/>
        <w:rPr>
          <w:lang w:val="en-GB"/>
        </w:rPr>
      </w:pPr>
    </w:p>
    <w:p w14:paraId="6CB73CBB" w14:textId="77777777" w:rsidR="00B22333" w:rsidRPr="00B22333" w:rsidRDefault="00B22333" w:rsidP="000804F7">
      <w:pPr>
        <w:pStyle w:val="ListParagraph"/>
        <w:numPr>
          <w:ilvl w:val="0"/>
          <w:numId w:val="2"/>
        </w:numPr>
        <w:jc w:val="both"/>
        <w:rPr>
          <w:lang w:val="en-GB"/>
        </w:rPr>
      </w:pPr>
      <w:r w:rsidRPr="00B22333">
        <w:rPr>
          <w:lang w:val="en-GB"/>
        </w:rPr>
        <w:t>relates to the services, business, clients, personnel or comme</w:t>
      </w:r>
      <w:r>
        <w:rPr>
          <w:lang w:val="en-GB"/>
        </w:rPr>
        <w:t>rcial activities of the Insured,</w:t>
      </w:r>
    </w:p>
    <w:p w14:paraId="4CA1C912" w14:textId="77777777" w:rsidR="00F921D2" w:rsidRPr="00982067" w:rsidRDefault="00B22333" w:rsidP="00982067">
      <w:pPr>
        <w:jc w:val="both"/>
        <w:rPr>
          <w:lang w:val="en-GB"/>
        </w:rPr>
      </w:pPr>
      <w:r>
        <w:rPr>
          <w:lang w:val="en-GB"/>
        </w:rPr>
        <w:t xml:space="preserve">but </w:t>
      </w:r>
      <w:r w:rsidR="00982067">
        <w:rPr>
          <w:lang w:val="en-GB"/>
        </w:rPr>
        <w:t>C</w:t>
      </w:r>
      <w:r w:rsidR="00F921D2" w:rsidRPr="00982067">
        <w:rPr>
          <w:lang w:val="en-GB"/>
        </w:rPr>
        <w:t>onfide</w:t>
      </w:r>
      <w:r>
        <w:rPr>
          <w:lang w:val="en-GB"/>
        </w:rPr>
        <w:t>ntial I</w:t>
      </w:r>
      <w:r w:rsidR="00F921D2" w:rsidRPr="00982067">
        <w:rPr>
          <w:lang w:val="en-GB"/>
        </w:rPr>
        <w:t>nformation excludes information which:</w:t>
      </w:r>
    </w:p>
    <w:p w14:paraId="75AB8A2F" w14:textId="77777777" w:rsidR="00F921D2" w:rsidRDefault="00F921D2" w:rsidP="000804F7">
      <w:pPr>
        <w:pStyle w:val="ListParagraph"/>
        <w:numPr>
          <w:ilvl w:val="0"/>
          <w:numId w:val="9"/>
        </w:numPr>
        <w:jc w:val="both"/>
        <w:rPr>
          <w:lang w:val="en-GB"/>
        </w:rPr>
      </w:pPr>
      <w:r w:rsidRPr="00F921D2">
        <w:rPr>
          <w:lang w:val="en-GB"/>
        </w:rPr>
        <w:t xml:space="preserve">is already or becomes publicly available </w:t>
      </w:r>
      <w:r w:rsidR="007D6400">
        <w:rPr>
          <w:lang w:val="en-GB"/>
        </w:rPr>
        <w:t>(</w:t>
      </w:r>
      <w:r w:rsidRPr="00F921D2">
        <w:rPr>
          <w:lang w:val="en-GB"/>
        </w:rPr>
        <w:t xml:space="preserve">other than as a result of </w:t>
      </w:r>
      <w:r>
        <w:rPr>
          <w:lang w:val="en-GB"/>
        </w:rPr>
        <w:t>a breach of this Agreement</w:t>
      </w:r>
      <w:r w:rsidR="001F4D70">
        <w:rPr>
          <w:lang w:val="en-GB"/>
        </w:rPr>
        <w:t xml:space="preserve"> by Insurers</w:t>
      </w:r>
      <w:r w:rsidR="007D6400">
        <w:rPr>
          <w:lang w:val="en-GB"/>
        </w:rPr>
        <w:t>)</w:t>
      </w:r>
      <w:r w:rsidRPr="00F921D2">
        <w:rPr>
          <w:lang w:val="en-GB"/>
        </w:rPr>
        <w:t>; or</w:t>
      </w:r>
    </w:p>
    <w:p w14:paraId="50E11453" w14:textId="77777777" w:rsidR="00982067" w:rsidRPr="00982067" w:rsidRDefault="00982067" w:rsidP="000804F7">
      <w:pPr>
        <w:pStyle w:val="ListParagraph"/>
        <w:jc w:val="both"/>
        <w:rPr>
          <w:lang w:val="en-GB"/>
        </w:rPr>
      </w:pPr>
    </w:p>
    <w:p w14:paraId="65D599AE" w14:textId="77777777" w:rsidR="00F921D2" w:rsidRDefault="00F921D2" w:rsidP="000804F7">
      <w:pPr>
        <w:pStyle w:val="ListParagraph"/>
        <w:numPr>
          <w:ilvl w:val="0"/>
          <w:numId w:val="9"/>
        </w:numPr>
        <w:jc w:val="both"/>
        <w:rPr>
          <w:lang w:val="en-GB"/>
        </w:rPr>
      </w:pPr>
      <w:r>
        <w:rPr>
          <w:lang w:val="en-GB"/>
        </w:rPr>
        <w:t>was available to Insurers on a non-confidential basis prior to disclosure by the Insured;</w:t>
      </w:r>
      <w:r w:rsidR="00E45979">
        <w:rPr>
          <w:lang w:val="en-GB"/>
        </w:rPr>
        <w:t xml:space="preserve"> or</w:t>
      </w:r>
    </w:p>
    <w:p w14:paraId="4E7586C5" w14:textId="77777777" w:rsidR="00F921D2" w:rsidRPr="00F921D2" w:rsidRDefault="00F921D2" w:rsidP="000804F7">
      <w:pPr>
        <w:pStyle w:val="ListParagraph"/>
        <w:rPr>
          <w:lang w:val="en-GB"/>
        </w:rPr>
      </w:pPr>
    </w:p>
    <w:p w14:paraId="0DC01640" w14:textId="77777777" w:rsidR="001F4D70" w:rsidRDefault="00982067" w:rsidP="000804F7">
      <w:pPr>
        <w:pStyle w:val="ListParagraph"/>
        <w:numPr>
          <w:ilvl w:val="0"/>
          <w:numId w:val="9"/>
        </w:numPr>
        <w:jc w:val="both"/>
        <w:rPr>
          <w:lang w:val="en-GB"/>
        </w:rPr>
      </w:pPr>
      <w:r>
        <w:rPr>
          <w:lang w:val="en-GB"/>
        </w:rPr>
        <w:t>was, is</w:t>
      </w:r>
      <w:r w:rsidR="00E45979">
        <w:rPr>
          <w:lang w:val="en-GB"/>
        </w:rPr>
        <w:t>,</w:t>
      </w:r>
      <w:r>
        <w:rPr>
          <w:lang w:val="en-GB"/>
        </w:rPr>
        <w:t xml:space="preserve"> or becomes available to Insurers on a non-confidential basis from a person who, to Insurers’ knowledge, is not bound by a confidentiality agreement with the Insured or otherwise prohibited from disclosing the information to Insurers; or </w:t>
      </w:r>
    </w:p>
    <w:p w14:paraId="1D225132" w14:textId="77777777" w:rsidR="001F4D70" w:rsidRPr="001F4D70" w:rsidRDefault="001F4D70" w:rsidP="000804F7">
      <w:pPr>
        <w:pStyle w:val="ListParagraph"/>
        <w:rPr>
          <w:lang w:val="en-GB"/>
        </w:rPr>
      </w:pPr>
    </w:p>
    <w:p w14:paraId="4891AAA1" w14:textId="77777777" w:rsidR="001F4D70" w:rsidRPr="001F4D70" w:rsidRDefault="001F4D70" w:rsidP="000804F7">
      <w:pPr>
        <w:pStyle w:val="ListParagraph"/>
        <w:numPr>
          <w:ilvl w:val="0"/>
          <w:numId w:val="9"/>
        </w:numPr>
        <w:jc w:val="both"/>
        <w:rPr>
          <w:lang w:val="en-GB"/>
        </w:rPr>
      </w:pPr>
      <w:r>
        <w:rPr>
          <w:lang w:val="en-GB"/>
        </w:rPr>
        <w:t>was lawfully in the possession of Insurers before the information was disclosed to them by the Insured;</w:t>
      </w:r>
    </w:p>
    <w:p w14:paraId="174BB690" w14:textId="77777777" w:rsidR="001F4D70" w:rsidRDefault="001F4D70" w:rsidP="000804F7">
      <w:pPr>
        <w:pStyle w:val="ListParagraph"/>
        <w:jc w:val="both"/>
        <w:rPr>
          <w:lang w:val="en-GB"/>
        </w:rPr>
      </w:pPr>
    </w:p>
    <w:p w14:paraId="4EA75E25" w14:textId="77777777" w:rsidR="00982067" w:rsidRDefault="00982067" w:rsidP="000804F7">
      <w:pPr>
        <w:pStyle w:val="ListParagraph"/>
        <w:numPr>
          <w:ilvl w:val="0"/>
          <w:numId w:val="9"/>
        </w:numPr>
        <w:jc w:val="both"/>
        <w:rPr>
          <w:lang w:val="en-GB"/>
        </w:rPr>
      </w:pPr>
      <w:r>
        <w:rPr>
          <w:lang w:val="en-GB"/>
        </w:rPr>
        <w:t>the parties agree in writing is not confidential or may be disclosed; or</w:t>
      </w:r>
    </w:p>
    <w:p w14:paraId="05D39540" w14:textId="77777777" w:rsidR="00982067" w:rsidRPr="00982067" w:rsidRDefault="00982067" w:rsidP="000804F7">
      <w:pPr>
        <w:pStyle w:val="ListParagraph"/>
        <w:rPr>
          <w:lang w:val="en-GB"/>
        </w:rPr>
      </w:pPr>
    </w:p>
    <w:p w14:paraId="211169A1" w14:textId="77777777" w:rsidR="00982067" w:rsidRPr="00F921D2" w:rsidRDefault="00982067" w:rsidP="000804F7">
      <w:pPr>
        <w:pStyle w:val="ListParagraph"/>
        <w:numPr>
          <w:ilvl w:val="0"/>
          <w:numId w:val="9"/>
        </w:numPr>
        <w:jc w:val="both"/>
        <w:rPr>
          <w:lang w:val="en-GB"/>
        </w:rPr>
      </w:pPr>
      <w:r>
        <w:rPr>
          <w:lang w:val="en-GB"/>
        </w:rPr>
        <w:t>is</w:t>
      </w:r>
      <w:r w:rsidR="001F4D70">
        <w:rPr>
          <w:lang w:val="en-GB"/>
        </w:rPr>
        <w:t xml:space="preserve"> or has been</w:t>
      </w:r>
      <w:r>
        <w:rPr>
          <w:lang w:val="en-GB"/>
        </w:rPr>
        <w:t xml:space="preserve"> developed</w:t>
      </w:r>
      <w:r w:rsidR="001F4D70">
        <w:rPr>
          <w:lang w:val="en-GB"/>
        </w:rPr>
        <w:t xml:space="preserve"> independently</w:t>
      </w:r>
      <w:r>
        <w:rPr>
          <w:lang w:val="en-GB"/>
        </w:rPr>
        <w:t xml:space="preserve"> by or for Insurers </w:t>
      </w:r>
      <w:r w:rsidR="001F4D70">
        <w:rPr>
          <w:lang w:val="en-GB"/>
        </w:rPr>
        <w:t>and without reliance upon</w:t>
      </w:r>
      <w:r>
        <w:rPr>
          <w:lang w:val="en-GB"/>
        </w:rPr>
        <w:t xml:space="preserve"> the information disclosed by the Insured</w:t>
      </w:r>
      <w:r w:rsidR="001F4D70">
        <w:rPr>
          <w:lang w:val="en-GB"/>
        </w:rPr>
        <w:t xml:space="preserve"> hereunder</w:t>
      </w:r>
      <w:r>
        <w:rPr>
          <w:lang w:val="en-GB"/>
        </w:rPr>
        <w:t xml:space="preserve">. </w:t>
      </w:r>
    </w:p>
    <w:p w14:paraId="340E13DD" w14:textId="77777777" w:rsidR="009F0A9E" w:rsidRPr="009F0A9E" w:rsidRDefault="00982067" w:rsidP="009F0A9E">
      <w:pPr>
        <w:jc w:val="both"/>
        <w:rPr>
          <w:lang w:val="en-GB"/>
        </w:rPr>
      </w:pPr>
      <w:r>
        <w:rPr>
          <w:lang w:val="en-GB"/>
        </w:rPr>
        <w:t>“</w:t>
      </w:r>
      <w:r w:rsidRPr="000804F7">
        <w:rPr>
          <w:b/>
          <w:lang w:val="en-GB"/>
        </w:rPr>
        <w:t>Purpose</w:t>
      </w:r>
      <w:r>
        <w:rPr>
          <w:lang w:val="en-GB"/>
        </w:rPr>
        <w:t>” means the purpose</w:t>
      </w:r>
      <w:r w:rsidR="001F4D70">
        <w:rPr>
          <w:lang w:val="en-GB"/>
        </w:rPr>
        <w:t>(s)</w:t>
      </w:r>
      <w:r>
        <w:rPr>
          <w:lang w:val="en-GB"/>
        </w:rPr>
        <w:t xml:space="preserve"> for which Insurers </w:t>
      </w:r>
      <w:r w:rsidR="009F0A9E" w:rsidRPr="009F0A9E">
        <w:rPr>
          <w:lang w:val="en-GB"/>
        </w:rPr>
        <w:t>wish to receive the Confidential Information</w:t>
      </w:r>
      <w:r>
        <w:rPr>
          <w:lang w:val="en-GB"/>
        </w:rPr>
        <w:t xml:space="preserve">, </w:t>
      </w:r>
      <w:r w:rsidR="007D6400">
        <w:rPr>
          <w:lang w:val="en-GB"/>
        </w:rPr>
        <w:t>which is to</w:t>
      </w:r>
      <w:r w:rsidR="009F0A9E" w:rsidRPr="009F0A9E">
        <w:rPr>
          <w:lang w:val="en-GB"/>
        </w:rPr>
        <w:t xml:space="preserve">: </w:t>
      </w:r>
    </w:p>
    <w:p w14:paraId="1B1CDEFA" w14:textId="77777777" w:rsidR="007D6400" w:rsidRDefault="007D6400" w:rsidP="000804F7">
      <w:pPr>
        <w:pStyle w:val="ListParagraph"/>
        <w:numPr>
          <w:ilvl w:val="0"/>
          <w:numId w:val="3"/>
        </w:numPr>
        <w:jc w:val="both"/>
        <w:rPr>
          <w:lang w:val="en-GB"/>
        </w:rPr>
      </w:pPr>
      <w:r>
        <w:rPr>
          <w:lang w:val="en-GB"/>
        </w:rPr>
        <w:t>e</w:t>
      </w:r>
      <w:r w:rsidRPr="00982067">
        <w:rPr>
          <w:lang w:val="en-GB"/>
        </w:rPr>
        <w:t>valuate</w:t>
      </w:r>
      <w:r w:rsidR="009F0A9E" w:rsidRPr="00982067">
        <w:rPr>
          <w:lang w:val="en-GB"/>
        </w:rPr>
        <w:t>, consider and</w:t>
      </w:r>
      <w:r w:rsidR="001F4D70">
        <w:rPr>
          <w:lang w:val="en-GB"/>
        </w:rPr>
        <w:t>/or</w:t>
      </w:r>
      <w:r w:rsidR="009F0A9E" w:rsidRPr="00982067">
        <w:rPr>
          <w:lang w:val="en-GB"/>
        </w:rPr>
        <w:t xml:space="preserve"> take advice on </w:t>
      </w:r>
      <w:r w:rsidR="00677D13">
        <w:rPr>
          <w:lang w:val="en-GB"/>
        </w:rPr>
        <w:t>the Notification</w:t>
      </w:r>
      <w:r>
        <w:rPr>
          <w:lang w:val="en-GB"/>
        </w:rPr>
        <w:t xml:space="preserve"> (including</w:t>
      </w:r>
      <w:r w:rsidR="001F4D70">
        <w:rPr>
          <w:lang w:val="en-GB"/>
        </w:rPr>
        <w:t>, but not limited to, circumstances</w:t>
      </w:r>
      <w:r>
        <w:rPr>
          <w:lang w:val="en-GB"/>
        </w:rPr>
        <w:t xml:space="preserve"> </w:t>
      </w:r>
      <w:r w:rsidR="001F4D70">
        <w:rPr>
          <w:lang w:val="en-GB"/>
        </w:rPr>
        <w:t>where the Insured and I</w:t>
      </w:r>
      <w:r>
        <w:rPr>
          <w:lang w:val="en-GB"/>
        </w:rPr>
        <w:t xml:space="preserve">nsurers might have a common interest in the defence and/or resolution of a third party claim); </w:t>
      </w:r>
      <w:r w:rsidR="009F0A9E" w:rsidRPr="00982067">
        <w:rPr>
          <w:lang w:val="en-GB"/>
        </w:rPr>
        <w:t>and</w:t>
      </w:r>
      <w:r>
        <w:rPr>
          <w:lang w:val="en-GB"/>
        </w:rPr>
        <w:t>/or</w:t>
      </w:r>
    </w:p>
    <w:p w14:paraId="3DA2E08E" w14:textId="77777777" w:rsidR="007D6400" w:rsidRDefault="007D6400" w:rsidP="007D6400">
      <w:pPr>
        <w:pStyle w:val="ListParagraph"/>
        <w:jc w:val="both"/>
        <w:rPr>
          <w:lang w:val="en-GB"/>
        </w:rPr>
      </w:pPr>
    </w:p>
    <w:p w14:paraId="2C8D8938" w14:textId="77777777" w:rsidR="00DE35E9" w:rsidRPr="00DE35E9" w:rsidRDefault="007D6400" w:rsidP="00DE35E9">
      <w:pPr>
        <w:pStyle w:val="ListParagraph"/>
        <w:numPr>
          <w:ilvl w:val="0"/>
          <w:numId w:val="3"/>
        </w:numPr>
        <w:jc w:val="both"/>
        <w:rPr>
          <w:lang w:val="en-GB"/>
        </w:rPr>
      </w:pPr>
      <w:r>
        <w:rPr>
          <w:lang w:val="en-GB"/>
        </w:rPr>
        <w:t>evaluate, consider and</w:t>
      </w:r>
      <w:r w:rsidR="001F4D70">
        <w:rPr>
          <w:lang w:val="en-GB"/>
        </w:rPr>
        <w:t>/or</w:t>
      </w:r>
      <w:r>
        <w:rPr>
          <w:lang w:val="en-GB"/>
        </w:rPr>
        <w:t xml:space="preserve"> take advice </w:t>
      </w:r>
      <w:r w:rsidR="009F0A9E" w:rsidRPr="00982067">
        <w:rPr>
          <w:lang w:val="en-GB"/>
        </w:rPr>
        <w:t xml:space="preserve">on the application of </w:t>
      </w:r>
      <w:r w:rsidR="0016050D">
        <w:rPr>
          <w:lang w:val="en-GB"/>
        </w:rPr>
        <w:t>p</w:t>
      </w:r>
      <w:r w:rsidR="0016050D" w:rsidRPr="00982067">
        <w:rPr>
          <w:lang w:val="en-GB"/>
        </w:rPr>
        <w:t xml:space="preserve">olicy </w:t>
      </w:r>
      <w:r w:rsidR="009F0A9E" w:rsidRPr="00982067">
        <w:rPr>
          <w:lang w:val="en-GB"/>
        </w:rPr>
        <w:t xml:space="preserve">terms and conditions </w:t>
      </w:r>
      <w:r w:rsidR="00982067" w:rsidRPr="0016050D">
        <w:rPr>
          <w:lang w:val="en-GB"/>
        </w:rPr>
        <w:t xml:space="preserve">in order </w:t>
      </w:r>
      <w:r w:rsidR="009F0A9E" w:rsidRPr="0016050D">
        <w:rPr>
          <w:lang w:val="en-GB"/>
        </w:rPr>
        <w:t xml:space="preserve">to determine the extent to which cover under </w:t>
      </w:r>
      <w:r w:rsidR="0016050D">
        <w:rPr>
          <w:lang w:val="en-GB"/>
        </w:rPr>
        <w:t xml:space="preserve">the policy (or policies) to which </w:t>
      </w:r>
      <w:r w:rsidR="00677D13">
        <w:rPr>
          <w:lang w:val="en-GB"/>
        </w:rPr>
        <w:t>the Notification</w:t>
      </w:r>
      <w:r w:rsidR="00B10B2B">
        <w:rPr>
          <w:lang w:val="en-GB"/>
        </w:rPr>
        <w:t xml:space="preserve"> </w:t>
      </w:r>
      <w:r w:rsidR="0016050D">
        <w:rPr>
          <w:lang w:val="en-GB"/>
        </w:rPr>
        <w:t xml:space="preserve">has been </w:t>
      </w:r>
      <w:r w:rsidR="00677D13">
        <w:rPr>
          <w:lang w:val="en-GB"/>
        </w:rPr>
        <w:t>made</w:t>
      </w:r>
      <w:r w:rsidR="0016050D" w:rsidRPr="0016050D">
        <w:rPr>
          <w:lang w:val="en-GB"/>
        </w:rPr>
        <w:t xml:space="preserve"> </w:t>
      </w:r>
      <w:r w:rsidR="009F0A9E" w:rsidRPr="0016050D">
        <w:rPr>
          <w:lang w:val="en-GB"/>
        </w:rPr>
        <w:t xml:space="preserve">is </w:t>
      </w:r>
      <w:r w:rsidR="0016050D">
        <w:rPr>
          <w:lang w:val="en-GB"/>
        </w:rPr>
        <w:t>available</w:t>
      </w:r>
      <w:r w:rsidR="009F0A9E" w:rsidRPr="0016050D">
        <w:rPr>
          <w:lang w:val="en-GB"/>
        </w:rPr>
        <w:t xml:space="preserve"> and</w:t>
      </w:r>
      <w:r w:rsidR="001F4D70">
        <w:rPr>
          <w:lang w:val="en-GB"/>
        </w:rPr>
        <w:t>/or</w:t>
      </w:r>
      <w:r w:rsidR="009F0A9E" w:rsidRPr="0016050D">
        <w:rPr>
          <w:lang w:val="en-GB"/>
        </w:rPr>
        <w:t xml:space="preserve"> to exercise any rights </w:t>
      </w:r>
      <w:r>
        <w:rPr>
          <w:lang w:val="en-GB"/>
        </w:rPr>
        <w:t>Insurers</w:t>
      </w:r>
      <w:r w:rsidR="009F0A9E" w:rsidRPr="0016050D">
        <w:rPr>
          <w:lang w:val="en-GB"/>
        </w:rPr>
        <w:t xml:space="preserve"> may have under</w:t>
      </w:r>
      <w:r w:rsidR="0016050D">
        <w:rPr>
          <w:lang w:val="en-GB"/>
        </w:rPr>
        <w:t xml:space="preserve"> or in relation to</w:t>
      </w:r>
      <w:r w:rsidR="009F0A9E" w:rsidRPr="0016050D">
        <w:rPr>
          <w:lang w:val="en-GB"/>
        </w:rPr>
        <w:t xml:space="preserve"> </w:t>
      </w:r>
      <w:r w:rsidR="00982067" w:rsidRPr="0016050D">
        <w:rPr>
          <w:lang w:val="en-GB"/>
        </w:rPr>
        <w:t xml:space="preserve">the policy </w:t>
      </w:r>
      <w:r w:rsidR="0016050D">
        <w:rPr>
          <w:lang w:val="en-GB"/>
        </w:rPr>
        <w:t>(or policies) in question</w:t>
      </w:r>
      <w:r w:rsidR="009F0A9E" w:rsidRPr="0016050D">
        <w:rPr>
          <w:lang w:val="en-GB"/>
        </w:rPr>
        <w:t>;</w:t>
      </w:r>
      <w:r w:rsidR="00F921D2" w:rsidRPr="0016050D">
        <w:rPr>
          <w:lang w:val="en-GB"/>
        </w:rPr>
        <w:t xml:space="preserve"> and/or</w:t>
      </w:r>
    </w:p>
    <w:p w14:paraId="4CD5F6D2" w14:textId="77777777" w:rsidR="00DE35E9" w:rsidRDefault="00DE35E9" w:rsidP="00DE35E9">
      <w:pPr>
        <w:pStyle w:val="ListParagraph"/>
        <w:jc w:val="both"/>
        <w:rPr>
          <w:lang w:val="en-GB"/>
        </w:rPr>
      </w:pPr>
    </w:p>
    <w:p w14:paraId="476AA916" w14:textId="77777777" w:rsidR="00982067" w:rsidRPr="00982067" w:rsidRDefault="009F0A9E" w:rsidP="000804F7">
      <w:pPr>
        <w:pStyle w:val="ListParagraph"/>
        <w:numPr>
          <w:ilvl w:val="0"/>
          <w:numId w:val="3"/>
        </w:numPr>
        <w:jc w:val="both"/>
        <w:rPr>
          <w:lang w:val="en-GB"/>
        </w:rPr>
      </w:pPr>
      <w:r w:rsidRPr="00982067">
        <w:rPr>
          <w:lang w:val="en-GB"/>
        </w:rPr>
        <w:t xml:space="preserve">liaise with </w:t>
      </w:r>
      <w:r w:rsidR="00982067" w:rsidRPr="00982067">
        <w:rPr>
          <w:lang w:val="en-GB"/>
        </w:rPr>
        <w:t>the Insured’s broker</w:t>
      </w:r>
      <w:r w:rsidRPr="00982067">
        <w:rPr>
          <w:lang w:val="en-GB"/>
        </w:rPr>
        <w:t>, in its capacity as agent for the Insured, as appropriate;</w:t>
      </w:r>
      <w:r w:rsidR="00F921D2" w:rsidRPr="00982067">
        <w:rPr>
          <w:lang w:val="en-GB"/>
        </w:rPr>
        <w:t xml:space="preserve"> and/or</w:t>
      </w:r>
    </w:p>
    <w:p w14:paraId="61E57FD1" w14:textId="77777777" w:rsidR="00982067" w:rsidRDefault="00982067" w:rsidP="000804F7">
      <w:pPr>
        <w:pStyle w:val="ListParagraph"/>
        <w:jc w:val="both"/>
        <w:rPr>
          <w:lang w:val="en-GB"/>
        </w:rPr>
      </w:pPr>
    </w:p>
    <w:p w14:paraId="3C655210" w14:textId="77777777" w:rsidR="00DE35E9" w:rsidRPr="00DE35E9" w:rsidRDefault="009F0A9E" w:rsidP="00DE35E9">
      <w:pPr>
        <w:pStyle w:val="ListParagraph"/>
        <w:numPr>
          <w:ilvl w:val="0"/>
          <w:numId w:val="3"/>
        </w:numPr>
        <w:jc w:val="both"/>
        <w:rPr>
          <w:lang w:val="en-GB"/>
        </w:rPr>
      </w:pPr>
      <w:r w:rsidRPr="00982067">
        <w:rPr>
          <w:lang w:val="en-GB"/>
        </w:rPr>
        <w:t>comply with any obligations owed to reinsurers;</w:t>
      </w:r>
      <w:r w:rsidR="00F921D2" w:rsidRPr="00982067">
        <w:rPr>
          <w:lang w:val="en-GB"/>
        </w:rPr>
        <w:t xml:space="preserve"> and/or</w:t>
      </w:r>
    </w:p>
    <w:p w14:paraId="160A0130" w14:textId="77777777" w:rsidR="00DE35E9" w:rsidRDefault="00DE35E9" w:rsidP="00DE35E9">
      <w:pPr>
        <w:pStyle w:val="ListParagraph"/>
        <w:jc w:val="both"/>
        <w:rPr>
          <w:lang w:val="en-GB"/>
        </w:rPr>
      </w:pPr>
    </w:p>
    <w:p w14:paraId="18DC4BF5" w14:textId="77777777" w:rsidR="00F921D2" w:rsidRDefault="009F0A9E" w:rsidP="000804F7">
      <w:pPr>
        <w:pStyle w:val="ListParagraph"/>
        <w:numPr>
          <w:ilvl w:val="0"/>
          <w:numId w:val="3"/>
        </w:numPr>
        <w:jc w:val="both"/>
        <w:rPr>
          <w:lang w:val="en-GB"/>
        </w:rPr>
      </w:pPr>
      <w:r w:rsidRPr="0016050D">
        <w:rPr>
          <w:lang w:val="en-GB"/>
        </w:rPr>
        <w:t>comply</w:t>
      </w:r>
      <w:r w:rsidRPr="00982067">
        <w:rPr>
          <w:lang w:val="en-GB"/>
        </w:rPr>
        <w:t xml:space="preserve"> with administrative, accounting and/or regulatory requirements</w:t>
      </w:r>
      <w:r w:rsidR="00F921D2" w:rsidRPr="00982067">
        <w:rPr>
          <w:lang w:val="en-GB"/>
        </w:rPr>
        <w:t>; and/or</w:t>
      </w:r>
    </w:p>
    <w:p w14:paraId="565AAE59" w14:textId="77777777" w:rsidR="00982067" w:rsidRPr="00982067" w:rsidRDefault="00982067" w:rsidP="000804F7">
      <w:pPr>
        <w:pStyle w:val="ListParagraph"/>
        <w:jc w:val="both"/>
        <w:rPr>
          <w:lang w:val="en-GB"/>
        </w:rPr>
      </w:pPr>
    </w:p>
    <w:p w14:paraId="6FDF7CF2" w14:textId="77777777" w:rsidR="00F921D2" w:rsidRDefault="00F921D2" w:rsidP="000804F7">
      <w:pPr>
        <w:pStyle w:val="ListParagraph"/>
        <w:numPr>
          <w:ilvl w:val="0"/>
          <w:numId w:val="3"/>
        </w:numPr>
        <w:jc w:val="both"/>
        <w:rPr>
          <w:lang w:val="en-GB"/>
        </w:rPr>
      </w:pPr>
      <w:r w:rsidRPr="00982067">
        <w:rPr>
          <w:lang w:val="en-GB"/>
        </w:rPr>
        <w:t>refer to</w:t>
      </w:r>
      <w:r w:rsidR="007D6400">
        <w:rPr>
          <w:lang w:val="en-GB"/>
        </w:rPr>
        <w:t xml:space="preserve"> and/or rely upon</w:t>
      </w:r>
      <w:r w:rsidRPr="00982067">
        <w:rPr>
          <w:lang w:val="en-GB"/>
        </w:rPr>
        <w:t xml:space="preserve"> the Confidential Information (if relevant) in the context of any dispute which might arise between Insurers and either (</w:t>
      </w:r>
      <w:proofErr w:type="spellStart"/>
      <w:r w:rsidRPr="00982067">
        <w:rPr>
          <w:lang w:val="en-GB"/>
        </w:rPr>
        <w:t>i</w:t>
      </w:r>
      <w:proofErr w:type="spellEnd"/>
      <w:r w:rsidRPr="00982067">
        <w:rPr>
          <w:lang w:val="en-GB"/>
        </w:rPr>
        <w:t>) the Insured or (ii) reinsurers.</w:t>
      </w:r>
    </w:p>
    <w:p w14:paraId="6BC95057" w14:textId="77777777" w:rsidR="00E45979" w:rsidRPr="00E45979" w:rsidRDefault="00E45979" w:rsidP="000804F7">
      <w:pPr>
        <w:pStyle w:val="ListParagraph"/>
        <w:rPr>
          <w:lang w:val="en-GB"/>
        </w:rPr>
      </w:pPr>
    </w:p>
    <w:p w14:paraId="251C0056" w14:textId="77777777" w:rsidR="009F0A9E" w:rsidRDefault="00E45979" w:rsidP="00D92E39">
      <w:pPr>
        <w:jc w:val="both"/>
        <w:rPr>
          <w:lang w:val="en-GB"/>
        </w:rPr>
      </w:pPr>
      <w:r>
        <w:rPr>
          <w:lang w:val="en-GB"/>
        </w:rPr>
        <w:t>“</w:t>
      </w:r>
      <w:r w:rsidRPr="000804F7">
        <w:rPr>
          <w:b/>
          <w:lang w:val="en-GB"/>
        </w:rPr>
        <w:t>Notification</w:t>
      </w:r>
      <w:r>
        <w:rPr>
          <w:lang w:val="en-GB"/>
        </w:rPr>
        <w:t xml:space="preserve">” means </w:t>
      </w:r>
      <w:r w:rsidR="00677D13">
        <w:rPr>
          <w:lang w:val="en-GB"/>
        </w:rPr>
        <w:t>the claim/circumstance/loss notified to Insurers on [</w:t>
      </w:r>
      <w:r w:rsidR="00677D13" w:rsidRPr="000804F7">
        <w:rPr>
          <w:i/>
          <w:lang w:val="en-GB"/>
        </w:rPr>
        <w:t>enter date</w:t>
      </w:r>
      <w:r w:rsidR="00677D13">
        <w:rPr>
          <w:lang w:val="en-GB"/>
        </w:rPr>
        <w:t>], under policy/policies [</w:t>
      </w:r>
      <w:r w:rsidR="00677D13" w:rsidRPr="000804F7">
        <w:rPr>
          <w:i/>
          <w:lang w:val="en-GB"/>
        </w:rPr>
        <w:t>enter policy number</w:t>
      </w:r>
      <w:r w:rsidR="007D6400">
        <w:rPr>
          <w:i/>
          <w:lang w:val="en-GB"/>
        </w:rPr>
        <w:t>(s)</w:t>
      </w:r>
      <w:r w:rsidR="00677D13">
        <w:rPr>
          <w:lang w:val="en-GB"/>
        </w:rPr>
        <w:t xml:space="preserve">] concerning </w:t>
      </w:r>
      <w:r>
        <w:rPr>
          <w:lang w:val="en-GB"/>
        </w:rPr>
        <w:t>[</w:t>
      </w:r>
      <w:r w:rsidRPr="000804F7">
        <w:rPr>
          <w:i/>
          <w:lang w:val="en-GB"/>
        </w:rPr>
        <w:t xml:space="preserve">insert </w:t>
      </w:r>
      <w:r w:rsidR="00677D13" w:rsidRPr="000804F7">
        <w:rPr>
          <w:i/>
          <w:lang w:val="en-GB"/>
        </w:rPr>
        <w:t xml:space="preserve">short description of </w:t>
      </w:r>
      <w:r w:rsidR="00677D13">
        <w:rPr>
          <w:i/>
          <w:lang w:val="en-GB"/>
        </w:rPr>
        <w:t>claim/loss</w:t>
      </w:r>
      <w:r w:rsidR="00677D13">
        <w:rPr>
          <w:lang w:val="en-GB"/>
        </w:rPr>
        <w:t>]</w:t>
      </w:r>
      <w:r w:rsidR="001F4D70">
        <w:rPr>
          <w:lang w:val="en-GB"/>
        </w:rPr>
        <w:t>.</w:t>
      </w:r>
    </w:p>
    <w:p w14:paraId="3E4597EB" w14:textId="77777777" w:rsidR="00DE35E9" w:rsidRDefault="00DE35E9" w:rsidP="00D92E39">
      <w:pPr>
        <w:jc w:val="both"/>
        <w:rPr>
          <w:lang w:val="en-GB"/>
        </w:rPr>
      </w:pPr>
    </w:p>
    <w:p w14:paraId="0EE1E073" w14:textId="77777777" w:rsidR="00DE35E9" w:rsidRDefault="00DE35E9" w:rsidP="00D92E39">
      <w:pPr>
        <w:jc w:val="both"/>
        <w:rPr>
          <w:lang w:val="en-GB"/>
        </w:rPr>
      </w:pPr>
    </w:p>
    <w:p w14:paraId="0A6C5999" w14:textId="77777777" w:rsidR="00DE35E9" w:rsidRDefault="00DE35E9" w:rsidP="00D92E39">
      <w:pPr>
        <w:jc w:val="both"/>
        <w:rPr>
          <w:lang w:val="en-GB"/>
        </w:rPr>
      </w:pPr>
    </w:p>
    <w:p w14:paraId="79B5F06F" w14:textId="77777777" w:rsidR="00DE35E9" w:rsidRDefault="00DE35E9" w:rsidP="00D92E39">
      <w:pPr>
        <w:jc w:val="both"/>
        <w:rPr>
          <w:lang w:val="en-GB"/>
        </w:rPr>
      </w:pPr>
    </w:p>
    <w:p w14:paraId="53D5D8D2" w14:textId="77777777" w:rsidR="009F0A9E" w:rsidRPr="00DE35E9" w:rsidRDefault="0016050D" w:rsidP="00982067">
      <w:pPr>
        <w:jc w:val="both"/>
        <w:rPr>
          <w:b/>
          <w:bCs/>
          <w:lang w:val="en-GB"/>
        </w:rPr>
      </w:pPr>
      <w:r>
        <w:rPr>
          <w:b/>
          <w:bCs/>
          <w:lang w:val="en-GB"/>
        </w:rPr>
        <w:t>DUTY OF CONFIDENTIALITY</w:t>
      </w:r>
      <w:r w:rsidR="009F0A9E" w:rsidRPr="00D92E39">
        <w:rPr>
          <w:b/>
          <w:bCs/>
          <w:lang w:val="en-GB"/>
        </w:rPr>
        <w:t>:</w:t>
      </w:r>
    </w:p>
    <w:p w14:paraId="4DEBCBED" w14:textId="77777777" w:rsidR="009F0A9E" w:rsidRPr="009F0A9E" w:rsidRDefault="0016050D" w:rsidP="00D92E39">
      <w:pPr>
        <w:jc w:val="both"/>
        <w:rPr>
          <w:lang w:val="en-GB"/>
        </w:rPr>
      </w:pPr>
      <w:r>
        <w:rPr>
          <w:lang w:val="en-GB"/>
        </w:rPr>
        <w:t>1</w:t>
      </w:r>
      <w:r w:rsidR="009F0A9E" w:rsidRPr="009F0A9E">
        <w:rPr>
          <w:lang w:val="en-GB"/>
        </w:rPr>
        <w:t>.  Insurers agree:</w:t>
      </w:r>
    </w:p>
    <w:p w14:paraId="69FB228E" w14:textId="77777777" w:rsidR="0016050D" w:rsidRDefault="00727105" w:rsidP="0016050D">
      <w:pPr>
        <w:pStyle w:val="ListParagraph"/>
        <w:numPr>
          <w:ilvl w:val="0"/>
          <w:numId w:val="5"/>
        </w:numPr>
        <w:jc w:val="both"/>
        <w:rPr>
          <w:lang w:val="en-GB"/>
        </w:rPr>
      </w:pPr>
      <w:r>
        <w:rPr>
          <w:lang w:val="en-GB"/>
        </w:rPr>
        <w:t xml:space="preserve">to use the Confidential Information </w:t>
      </w:r>
      <w:r w:rsidR="009F0A9E" w:rsidRPr="0016050D">
        <w:rPr>
          <w:lang w:val="en-GB"/>
        </w:rPr>
        <w:t xml:space="preserve">only in connection with the Purpose, and not to disclose the Confidential Information (except as provided </w:t>
      </w:r>
      <w:r w:rsidR="00B10B2B">
        <w:rPr>
          <w:lang w:val="en-GB"/>
        </w:rPr>
        <w:t xml:space="preserve">by </w:t>
      </w:r>
      <w:r>
        <w:rPr>
          <w:lang w:val="en-GB"/>
        </w:rPr>
        <w:t>clause 2 of this Agreement</w:t>
      </w:r>
      <w:r w:rsidR="009F0A9E" w:rsidRPr="0016050D">
        <w:rPr>
          <w:lang w:val="en-GB"/>
        </w:rPr>
        <w:t>) without the prior written consent of the Insured (which is not to be unreasonably withheld)</w:t>
      </w:r>
      <w:r w:rsidR="0016050D">
        <w:rPr>
          <w:lang w:val="en-GB"/>
        </w:rPr>
        <w:t>;</w:t>
      </w:r>
    </w:p>
    <w:p w14:paraId="62698B28" w14:textId="77777777" w:rsidR="0016050D" w:rsidRDefault="0016050D" w:rsidP="0016050D">
      <w:pPr>
        <w:pStyle w:val="ListParagraph"/>
        <w:jc w:val="both"/>
        <w:rPr>
          <w:lang w:val="en-GB"/>
        </w:rPr>
      </w:pPr>
    </w:p>
    <w:p w14:paraId="060C7B1D" w14:textId="77777777" w:rsidR="0016050D" w:rsidRDefault="009F0A9E" w:rsidP="0016050D">
      <w:pPr>
        <w:pStyle w:val="ListParagraph"/>
        <w:numPr>
          <w:ilvl w:val="0"/>
          <w:numId w:val="5"/>
        </w:numPr>
        <w:jc w:val="both"/>
        <w:rPr>
          <w:lang w:val="en-GB"/>
        </w:rPr>
      </w:pPr>
      <w:r w:rsidRPr="0016050D">
        <w:rPr>
          <w:lang w:val="en-GB"/>
        </w:rPr>
        <w:t>to treat the Confidential Information as being strictly private and confidential and to take all reasonable precautions to maintain its status as such;</w:t>
      </w:r>
    </w:p>
    <w:p w14:paraId="27DBCB7F" w14:textId="77777777" w:rsidR="0016050D" w:rsidRPr="0016050D" w:rsidRDefault="0016050D" w:rsidP="0016050D">
      <w:pPr>
        <w:pStyle w:val="ListParagraph"/>
        <w:rPr>
          <w:lang w:val="en-GB"/>
        </w:rPr>
      </w:pPr>
    </w:p>
    <w:p w14:paraId="361A9750" w14:textId="77777777" w:rsidR="0016050D" w:rsidRPr="0016050D" w:rsidRDefault="009F0A9E" w:rsidP="0016050D">
      <w:pPr>
        <w:pStyle w:val="ListParagraph"/>
        <w:numPr>
          <w:ilvl w:val="0"/>
          <w:numId w:val="5"/>
        </w:numPr>
        <w:jc w:val="both"/>
        <w:rPr>
          <w:lang w:val="en-GB"/>
        </w:rPr>
      </w:pPr>
      <w:r w:rsidRPr="000804F7">
        <w:rPr>
          <w:iCs/>
          <w:lang w:val="en-GB"/>
        </w:rPr>
        <w:t>to treat the Confidential Information at all times in accordance with the Data Protection Act 1998 (the “</w:t>
      </w:r>
      <w:r w:rsidRPr="000804F7">
        <w:rPr>
          <w:b/>
          <w:iCs/>
          <w:lang w:val="en-GB"/>
        </w:rPr>
        <w:t>DPA</w:t>
      </w:r>
      <w:r w:rsidRPr="000804F7">
        <w:rPr>
          <w:iCs/>
          <w:lang w:val="en-GB"/>
        </w:rPr>
        <w:t xml:space="preserve">”) </w:t>
      </w:r>
      <w:r w:rsidRPr="000804F7">
        <w:rPr>
          <w:bCs/>
          <w:iCs/>
          <w:lang w:val="en-GB"/>
        </w:rPr>
        <w:t>or</w:t>
      </w:r>
      <w:r w:rsidR="0016050D">
        <w:rPr>
          <w:bCs/>
          <w:iCs/>
          <w:lang w:val="en-GB"/>
        </w:rPr>
        <w:t xml:space="preserve"> other</w:t>
      </w:r>
      <w:r w:rsidRPr="000804F7">
        <w:rPr>
          <w:bCs/>
          <w:iCs/>
          <w:lang w:val="en-GB"/>
        </w:rPr>
        <w:t xml:space="preserve"> </w:t>
      </w:r>
      <w:r w:rsidR="0016050D">
        <w:rPr>
          <w:bCs/>
          <w:iCs/>
          <w:lang w:val="en-GB"/>
        </w:rPr>
        <w:t>applicable data protection</w:t>
      </w:r>
      <w:r w:rsidR="00727105">
        <w:rPr>
          <w:bCs/>
          <w:iCs/>
          <w:lang w:val="en-GB"/>
        </w:rPr>
        <w:t xml:space="preserve"> </w:t>
      </w:r>
      <w:r w:rsidRPr="000804F7">
        <w:rPr>
          <w:bCs/>
          <w:iCs/>
          <w:lang w:val="en-GB"/>
        </w:rPr>
        <w:t>legislation</w:t>
      </w:r>
      <w:r w:rsidRPr="000804F7">
        <w:rPr>
          <w:iCs/>
          <w:lang w:val="en-GB"/>
        </w:rPr>
        <w:t xml:space="preserve">; </w:t>
      </w:r>
    </w:p>
    <w:p w14:paraId="352B992D" w14:textId="77777777" w:rsidR="0016050D" w:rsidRPr="0016050D" w:rsidRDefault="0016050D" w:rsidP="0016050D">
      <w:pPr>
        <w:pStyle w:val="ListParagraph"/>
        <w:rPr>
          <w:i/>
          <w:iCs/>
          <w:lang w:val="en-GB"/>
        </w:rPr>
      </w:pPr>
    </w:p>
    <w:p w14:paraId="64A02744" w14:textId="77777777" w:rsidR="0016050D" w:rsidRPr="0016050D" w:rsidRDefault="009F0A9E" w:rsidP="0016050D">
      <w:pPr>
        <w:pStyle w:val="ListParagraph"/>
        <w:numPr>
          <w:ilvl w:val="0"/>
          <w:numId w:val="5"/>
        </w:numPr>
        <w:jc w:val="both"/>
        <w:rPr>
          <w:b/>
          <w:bCs/>
          <w:i/>
          <w:iCs/>
          <w:lang w:val="en-GB"/>
        </w:rPr>
      </w:pPr>
      <w:r w:rsidRPr="0016050D">
        <w:rPr>
          <w:lang w:val="en-GB"/>
        </w:rPr>
        <w:t xml:space="preserve">not to copy, reproduce or distribute, in whole or part, Confidential Information, save only for the purposes of supplying Confidential Information to </w:t>
      </w:r>
      <w:r w:rsidR="00B10B2B">
        <w:rPr>
          <w:lang w:val="en-GB"/>
        </w:rPr>
        <w:t>Authorised Persons in accordance with</w:t>
      </w:r>
      <w:r w:rsidRPr="0016050D">
        <w:rPr>
          <w:lang w:val="en-GB"/>
        </w:rPr>
        <w:t xml:space="preserve"> clause (</w:t>
      </w:r>
      <w:r w:rsidR="00727105">
        <w:rPr>
          <w:lang w:val="en-GB"/>
        </w:rPr>
        <w:t>2</w:t>
      </w:r>
      <w:r w:rsidRPr="0016050D">
        <w:rPr>
          <w:lang w:val="en-GB"/>
        </w:rPr>
        <w:t>) below</w:t>
      </w:r>
      <w:r w:rsidR="00727105">
        <w:rPr>
          <w:lang w:val="en-GB"/>
        </w:rPr>
        <w:t>,</w:t>
      </w:r>
      <w:r w:rsidRPr="0016050D">
        <w:rPr>
          <w:lang w:val="en-GB"/>
        </w:rPr>
        <w:t xml:space="preserve"> save that this restriction shall not operate to prevent the copying of Confidential Information held on a computer system, word processor or other device capable of containing Confidential Information where such copying occurs in the usual course of back-ups or archiving of that computer system, word processor or other device capable of containing Confidential Information or which is otherwise not readily and reasonably retrievable;</w:t>
      </w:r>
    </w:p>
    <w:p w14:paraId="6F0F4653" w14:textId="77777777" w:rsidR="0016050D" w:rsidRPr="0016050D" w:rsidRDefault="0016050D" w:rsidP="0016050D">
      <w:pPr>
        <w:pStyle w:val="ListParagraph"/>
        <w:jc w:val="both"/>
        <w:rPr>
          <w:b/>
          <w:bCs/>
          <w:i/>
          <w:iCs/>
          <w:lang w:val="en-GB"/>
        </w:rPr>
      </w:pPr>
    </w:p>
    <w:p w14:paraId="3809CA33" w14:textId="77777777" w:rsidR="009F0A9E" w:rsidRPr="00727105" w:rsidRDefault="009F0A9E" w:rsidP="0016050D">
      <w:pPr>
        <w:pStyle w:val="ListParagraph"/>
        <w:numPr>
          <w:ilvl w:val="0"/>
          <w:numId w:val="5"/>
        </w:numPr>
        <w:jc w:val="both"/>
        <w:rPr>
          <w:lang w:val="en-GB"/>
        </w:rPr>
      </w:pPr>
      <w:r w:rsidRPr="0016050D">
        <w:rPr>
          <w:lang w:val="en-GB"/>
        </w:rPr>
        <w:t xml:space="preserve">to </w:t>
      </w:r>
      <w:r w:rsidR="00727105">
        <w:rPr>
          <w:lang w:val="en-GB"/>
        </w:rPr>
        <w:t>notify</w:t>
      </w:r>
      <w:r w:rsidR="00727105" w:rsidRPr="0016050D">
        <w:rPr>
          <w:lang w:val="en-GB"/>
        </w:rPr>
        <w:t xml:space="preserve"> </w:t>
      </w:r>
      <w:r w:rsidR="00582E30">
        <w:rPr>
          <w:lang w:val="en-GB"/>
        </w:rPr>
        <w:t xml:space="preserve">any Authorised Persons to whom any Confidential Information is disclosed by Insurers </w:t>
      </w:r>
      <w:r w:rsidRPr="0016050D">
        <w:rPr>
          <w:lang w:val="en-GB"/>
        </w:rPr>
        <w:t xml:space="preserve">of the terms of this </w:t>
      </w:r>
      <w:r w:rsidR="00727105">
        <w:rPr>
          <w:lang w:val="en-GB"/>
        </w:rPr>
        <w:t>A</w:t>
      </w:r>
      <w:r w:rsidR="00727105" w:rsidRPr="0016050D">
        <w:rPr>
          <w:lang w:val="en-GB"/>
        </w:rPr>
        <w:t xml:space="preserve">greement </w:t>
      </w:r>
      <w:r w:rsidRPr="0016050D">
        <w:rPr>
          <w:lang w:val="en-GB"/>
        </w:rPr>
        <w:t xml:space="preserve">prior to the disclosure of any Confidential Information to them and </w:t>
      </w:r>
      <w:r w:rsidR="00727105">
        <w:rPr>
          <w:lang w:val="en-GB"/>
        </w:rPr>
        <w:t xml:space="preserve">to request </w:t>
      </w:r>
      <w:r w:rsidRPr="0016050D">
        <w:rPr>
          <w:lang w:val="en-GB"/>
        </w:rPr>
        <w:t xml:space="preserve">that </w:t>
      </w:r>
      <w:r w:rsidR="00582E30">
        <w:rPr>
          <w:lang w:val="en-GB"/>
        </w:rPr>
        <w:t>they</w:t>
      </w:r>
      <w:r w:rsidRPr="0016050D">
        <w:rPr>
          <w:lang w:val="en-GB"/>
        </w:rPr>
        <w:t xml:space="preserve"> observe the provisions of this </w:t>
      </w:r>
      <w:r w:rsidR="00727105">
        <w:rPr>
          <w:lang w:val="en-GB"/>
        </w:rPr>
        <w:t>A</w:t>
      </w:r>
      <w:r w:rsidR="00727105" w:rsidRPr="00727105">
        <w:rPr>
          <w:lang w:val="en-GB"/>
        </w:rPr>
        <w:t xml:space="preserve">greement </w:t>
      </w:r>
      <w:r w:rsidRPr="00727105">
        <w:rPr>
          <w:lang w:val="en-GB"/>
        </w:rPr>
        <w:t>as if they were themselves parties to it and subject to the same obligations as Insurers;</w:t>
      </w:r>
    </w:p>
    <w:p w14:paraId="6A9EDDAB" w14:textId="77777777" w:rsidR="009F0A9E" w:rsidRPr="009F0A9E" w:rsidRDefault="00727105" w:rsidP="00D92E39">
      <w:pPr>
        <w:jc w:val="both"/>
        <w:rPr>
          <w:lang w:val="en-GB"/>
        </w:rPr>
      </w:pPr>
      <w:r>
        <w:rPr>
          <w:lang w:val="en-GB"/>
        </w:rPr>
        <w:t>2</w:t>
      </w:r>
      <w:r w:rsidR="009F0A9E" w:rsidRPr="009F0A9E">
        <w:rPr>
          <w:lang w:val="en-GB"/>
        </w:rPr>
        <w:t>.  Notwithstanding the above</w:t>
      </w:r>
      <w:r w:rsidR="001F4D70">
        <w:rPr>
          <w:lang w:val="en-GB"/>
        </w:rPr>
        <w:t>,</w:t>
      </w:r>
      <w:r w:rsidR="009F0A9E" w:rsidRPr="009F0A9E">
        <w:rPr>
          <w:lang w:val="en-GB"/>
        </w:rPr>
        <w:t xml:space="preserve"> Insurers may disclose the Confidential Information:</w:t>
      </w:r>
    </w:p>
    <w:p w14:paraId="6BAACC79" w14:textId="77777777" w:rsidR="00727105" w:rsidRDefault="009F0A9E" w:rsidP="00727105">
      <w:pPr>
        <w:pStyle w:val="ListParagraph"/>
        <w:numPr>
          <w:ilvl w:val="0"/>
          <w:numId w:val="6"/>
        </w:numPr>
        <w:jc w:val="both"/>
        <w:rPr>
          <w:lang w:val="en-GB"/>
        </w:rPr>
      </w:pPr>
      <w:r w:rsidRPr="00727105">
        <w:rPr>
          <w:lang w:val="en-GB"/>
        </w:rPr>
        <w:t>in connection with the Purpose (but for no other purpose) to Authorised Persons</w:t>
      </w:r>
      <w:r w:rsidR="00727105">
        <w:rPr>
          <w:lang w:val="en-GB"/>
        </w:rPr>
        <w:t>,</w:t>
      </w:r>
      <w:r w:rsidRPr="00727105">
        <w:rPr>
          <w:lang w:val="en-GB"/>
        </w:rPr>
        <w:t xml:space="preserve"> provided that Insurers first request that any such Authorised Person </w:t>
      </w:r>
      <w:r w:rsidR="00727105">
        <w:rPr>
          <w:lang w:val="en-GB"/>
        </w:rPr>
        <w:t>treats</w:t>
      </w:r>
      <w:r w:rsidR="00727105" w:rsidRPr="00727105">
        <w:rPr>
          <w:lang w:val="en-GB"/>
        </w:rPr>
        <w:t xml:space="preserve"> </w:t>
      </w:r>
      <w:r w:rsidRPr="00727105">
        <w:rPr>
          <w:lang w:val="en-GB"/>
        </w:rPr>
        <w:t xml:space="preserve">the Confidential Information on the same terms as set out in clause </w:t>
      </w:r>
      <w:r w:rsidR="0016050D" w:rsidRPr="00727105">
        <w:rPr>
          <w:lang w:val="en-GB"/>
        </w:rPr>
        <w:t xml:space="preserve">1 </w:t>
      </w:r>
      <w:r w:rsidRPr="00727105">
        <w:rPr>
          <w:lang w:val="en-GB"/>
        </w:rPr>
        <w:t>above; and</w:t>
      </w:r>
      <w:r w:rsidR="00727105">
        <w:rPr>
          <w:lang w:val="en-GB"/>
        </w:rPr>
        <w:t>/or</w:t>
      </w:r>
    </w:p>
    <w:p w14:paraId="1273389E" w14:textId="77777777" w:rsidR="00727105" w:rsidRDefault="00727105" w:rsidP="00727105">
      <w:pPr>
        <w:pStyle w:val="ListParagraph"/>
        <w:jc w:val="both"/>
        <w:rPr>
          <w:lang w:val="en-GB"/>
        </w:rPr>
      </w:pPr>
    </w:p>
    <w:p w14:paraId="694FC636" w14:textId="49E6F784" w:rsidR="009F0A9E" w:rsidRDefault="00727105" w:rsidP="00AF1053">
      <w:pPr>
        <w:pStyle w:val="ListParagraph"/>
        <w:numPr>
          <w:ilvl w:val="0"/>
          <w:numId w:val="6"/>
        </w:numPr>
        <w:jc w:val="both"/>
        <w:rPr>
          <w:lang w:val="en-GB"/>
        </w:rPr>
      </w:pPr>
      <w:r>
        <w:rPr>
          <w:lang w:val="en-GB"/>
        </w:rPr>
        <w:t xml:space="preserve">to the extent that it is required to be disclosed by law or by a regulatory authority or by any court of </w:t>
      </w:r>
      <w:r w:rsidR="009F0A9E" w:rsidRPr="009F0A9E">
        <w:rPr>
          <w:lang w:val="en-GB"/>
        </w:rPr>
        <w:t>competent jurisdiction.</w:t>
      </w:r>
      <w:r w:rsidR="00AF1053" w:rsidRPr="00AF1053">
        <w:t xml:space="preserve"> </w:t>
      </w:r>
      <w:r w:rsidR="00AF1053" w:rsidRPr="00AF1053">
        <w:rPr>
          <w:lang w:val="en-GB"/>
        </w:rPr>
        <w:t>In this event, the Insurers shall, to the extent permitted by law, give the Insured reasonable notice of its intent to disclose  the Confidential Information and shall give the Insured reasonable assistance in protecting the confidentiality of the Confidential Information”.</w:t>
      </w:r>
      <w:r w:rsidR="00B10B2B">
        <w:rPr>
          <w:lang w:val="en-GB"/>
        </w:rPr>
        <w:t xml:space="preserve"> </w:t>
      </w:r>
    </w:p>
    <w:p w14:paraId="20DE1216" w14:textId="77777777" w:rsidR="002A3391" w:rsidRPr="002A3391" w:rsidRDefault="002A3391" w:rsidP="00BC1334">
      <w:pPr>
        <w:pStyle w:val="ListParagraph"/>
        <w:rPr>
          <w:lang w:val="en-GB"/>
        </w:rPr>
      </w:pPr>
    </w:p>
    <w:p w14:paraId="3CB257C6" w14:textId="7AD58FCC" w:rsidR="002A3391" w:rsidRPr="009F0A9E" w:rsidRDefault="002A3391" w:rsidP="002A3391">
      <w:pPr>
        <w:pStyle w:val="ListParagraph"/>
        <w:numPr>
          <w:ilvl w:val="0"/>
          <w:numId w:val="6"/>
        </w:numPr>
        <w:jc w:val="both"/>
        <w:rPr>
          <w:lang w:val="en-GB"/>
        </w:rPr>
      </w:pPr>
      <w:r w:rsidRPr="002A3391">
        <w:rPr>
          <w:lang w:val="en-GB"/>
        </w:rPr>
        <w:lastRenderedPageBreak/>
        <w:t>If the Insured so requests in writing, Insurers shall return to the Insured or use its reasonable efforts to destroy or permanently erase that part of each document in any form that has been provided to, or prepared by Insurers and which contains Confidential Information, but (</w:t>
      </w:r>
      <w:proofErr w:type="spellStart"/>
      <w:r w:rsidRPr="002A3391">
        <w:rPr>
          <w:lang w:val="en-GB"/>
        </w:rPr>
        <w:t>i</w:t>
      </w:r>
      <w:proofErr w:type="spellEnd"/>
      <w:r w:rsidRPr="002A3391">
        <w:rPr>
          <w:lang w:val="en-GB"/>
        </w:rPr>
        <w:t>) it is acknowledged that it may not be possible to retrieve, or to destroy or permanently erase, Confidential Information held in Insurers archival IT systems and (ii) Insurers shall be entitled to retain Confidential Information in its correspondence files and other working papers to the extent reasonably necessary to meet the requirements of Insurers’ professional indemnity insurance arrangements and any applicable legal or regulatory obligations, but the provisions of this Agreement shall continue to apply to any Confidential Information so retained.</w:t>
      </w:r>
    </w:p>
    <w:p w14:paraId="3473E407" w14:textId="77777777" w:rsidR="008E6C3A" w:rsidRPr="000804F7" w:rsidRDefault="008E6C3A" w:rsidP="006B4457">
      <w:pPr>
        <w:jc w:val="both"/>
        <w:rPr>
          <w:b/>
          <w:lang w:val="en-GB"/>
        </w:rPr>
      </w:pPr>
      <w:r w:rsidRPr="000804F7">
        <w:rPr>
          <w:b/>
          <w:lang w:val="en-GB"/>
        </w:rPr>
        <w:t>REQUESTS FOR DISCLOSURE</w:t>
      </w:r>
    </w:p>
    <w:p w14:paraId="5CFFB549" w14:textId="77777777" w:rsidR="009F0A9E" w:rsidRDefault="008E6C3A" w:rsidP="006B4457">
      <w:pPr>
        <w:jc w:val="both"/>
        <w:rPr>
          <w:lang w:val="en-GB"/>
        </w:rPr>
      </w:pPr>
      <w:r>
        <w:rPr>
          <w:lang w:val="en-GB"/>
        </w:rPr>
        <w:t xml:space="preserve">3. </w:t>
      </w:r>
      <w:r w:rsidR="009F0A9E" w:rsidRPr="009F0A9E">
        <w:rPr>
          <w:lang w:val="en-GB"/>
        </w:rPr>
        <w:t xml:space="preserve">Insurers agree to make </w:t>
      </w:r>
      <w:r>
        <w:rPr>
          <w:lang w:val="en-GB"/>
        </w:rPr>
        <w:t xml:space="preserve">any </w:t>
      </w:r>
      <w:r w:rsidR="009F0A9E" w:rsidRPr="009F0A9E">
        <w:rPr>
          <w:lang w:val="en-GB"/>
        </w:rPr>
        <w:t xml:space="preserve">requests for Confidential Information only through </w:t>
      </w:r>
      <w:r w:rsidR="006B4457">
        <w:rPr>
          <w:lang w:val="en-GB"/>
        </w:rPr>
        <w:t>the</w:t>
      </w:r>
      <w:r w:rsidR="009F0A9E" w:rsidRPr="009F0A9E">
        <w:rPr>
          <w:lang w:val="en-GB"/>
        </w:rPr>
        <w:t xml:space="preserve"> </w:t>
      </w:r>
      <w:r>
        <w:rPr>
          <w:lang w:val="en-GB"/>
        </w:rPr>
        <w:t>Insured’s</w:t>
      </w:r>
      <w:r w:rsidRPr="009F0A9E">
        <w:rPr>
          <w:lang w:val="en-GB"/>
        </w:rPr>
        <w:t xml:space="preserve"> </w:t>
      </w:r>
      <w:r w:rsidR="009F0A9E" w:rsidRPr="009F0A9E">
        <w:rPr>
          <w:lang w:val="en-GB"/>
        </w:rPr>
        <w:t>broker</w:t>
      </w:r>
      <w:r w:rsidR="003B2A28">
        <w:rPr>
          <w:lang w:val="en-GB"/>
        </w:rPr>
        <w:t xml:space="preserve"> and/or lawyers appointed by the Insured</w:t>
      </w:r>
      <w:r w:rsidR="009F0A9E" w:rsidRPr="009F0A9E">
        <w:rPr>
          <w:lang w:val="en-GB"/>
        </w:rPr>
        <w:t xml:space="preserve">, </w:t>
      </w:r>
      <w:r w:rsidR="006B4457">
        <w:rPr>
          <w:lang w:val="en-GB"/>
        </w:rPr>
        <w:t>and, save with the Insured’s</w:t>
      </w:r>
      <w:r w:rsidR="009F0A9E" w:rsidRPr="009F0A9E">
        <w:rPr>
          <w:lang w:val="en-GB"/>
        </w:rPr>
        <w:t xml:space="preserve"> prior consent, not to approach directly or indirectly any person currently employed by </w:t>
      </w:r>
      <w:r w:rsidR="00D92E39">
        <w:rPr>
          <w:lang w:val="en-GB"/>
        </w:rPr>
        <w:t>the Insured</w:t>
      </w:r>
      <w:r w:rsidR="009F0A9E" w:rsidRPr="009F0A9E">
        <w:rPr>
          <w:lang w:val="en-GB"/>
        </w:rPr>
        <w:t xml:space="preserve"> or any of its subsidiaries or ass</w:t>
      </w:r>
      <w:r w:rsidR="00DE35E9">
        <w:rPr>
          <w:lang w:val="en-GB"/>
        </w:rPr>
        <w:t xml:space="preserve">ociated companies in connection </w:t>
      </w:r>
      <w:r w:rsidR="009F0A9E" w:rsidRPr="009F0A9E">
        <w:rPr>
          <w:lang w:val="en-GB"/>
        </w:rPr>
        <w:t xml:space="preserve">with any </w:t>
      </w:r>
      <w:r w:rsidR="00E45979">
        <w:rPr>
          <w:lang w:val="en-GB"/>
        </w:rPr>
        <w:t xml:space="preserve">request for </w:t>
      </w:r>
      <w:r w:rsidR="009F0A9E" w:rsidRPr="009F0A9E">
        <w:rPr>
          <w:lang w:val="en-GB"/>
        </w:rPr>
        <w:t>Confidential Information and not otherwise to initiate discussions with any such employee in connection with any Confidential Information.</w:t>
      </w:r>
    </w:p>
    <w:p w14:paraId="58DA9C11" w14:textId="77777777" w:rsidR="008E6C3A" w:rsidRPr="000804F7" w:rsidRDefault="008E6C3A" w:rsidP="006B4457">
      <w:pPr>
        <w:jc w:val="both"/>
        <w:rPr>
          <w:b/>
          <w:lang w:val="en-GB"/>
        </w:rPr>
      </w:pPr>
      <w:r w:rsidRPr="000804F7">
        <w:rPr>
          <w:b/>
          <w:lang w:val="en-GB"/>
        </w:rPr>
        <w:t xml:space="preserve">RESERVATION OF RIGHTS AND ACKNOWLEDGMENT </w:t>
      </w:r>
    </w:p>
    <w:p w14:paraId="55A21D41" w14:textId="77777777" w:rsidR="009F0A9E" w:rsidRPr="009F0A9E" w:rsidRDefault="008E6C3A" w:rsidP="00D92E39">
      <w:pPr>
        <w:jc w:val="both"/>
        <w:rPr>
          <w:lang w:val="en-GB"/>
        </w:rPr>
      </w:pPr>
      <w:r>
        <w:rPr>
          <w:lang w:val="en-GB"/>
        </w:rPr>
        <w:t>4</w:t>
      </w:r>
      <w:r w:rsidR="009F0A9E" w:rsidRPr="009F0A9E">
        <w:rPr>
          <w:lang w:val="en-GB"/>
        </w:rPr>
        <w:t xml:space="preserve">. </w:t>
      </w:r>
      <w:r>
        <w:rPr>
          <w:lang w:val="en-GB"/>
        </w:rPr>
        <w:t>The Partie</w:t>
      </w:r>
      <w:r w:rsidRPr="009F0A9E">
        <w:rPr>
          <w:lang w:val="en-GB"/>
        </w:rPr>
        <w:t xml:space="preserve">s </w:t>
      </w:r>
      <w:r w:rsidR="009F0A9E" w:rsidRPr="009F0A9E">
        <w:rPr>
          <w:lang w:val="en-GB"/>
        </w:rPr>
        <w:t>hereby acknowledge</w:t>
      </w:r>
      <w:r>
        <w:rPr>
          <w:lang w:val="en-GB"/>
        </w:rPr>
        <w:t xml:space="preserve"> that</w:t>
      </w:r>
      <w:r w:rsidR="009F0A9E" w:rsidRPr="009F0A9E">
        <w:rPr>
          <w:lang w:val="en-GB"/>
        </w:rPr>
        <w:t>:</w:t>
      </w:r>
    </w:p>
    <w:p w14:paraId="474921BA" w14:textId="77777777" w:rsidR="008E6C3A" w:rsidRDefault="009F0A9E" w:rsidP="008E6C3A">
      <w:pPr>
        <w:pStyle w:val="ListParagraph"/>
        <w:numPr>
          <w:ilvl w:val="0"/>
          <w:numId w:val="7"/>
        </w:numPr>
        <w:jc w:val="both"/>
        <w:rPr>
          <w:lang w:val="en-GB"/>
        </w:rPr>
      </w:pPr>
      <w:r w:rsidRPr="008E6C3A">
        <w:rPr>
          <w:lang w:val="en-GB"/>
        </w:rPr>
        <w:t xml:space="preserve">any Confidential Information </w:t>
      </w:r>
      <w:r w:rsidR="005C7C57">
        <w:rPr>
          <w:lang w:val="en-GB"/>
        </w:rPr>
        <w:t>disclosed by the Insured</w:t>
      </w:r>
      <w:r w:rsidR="005C7C57" w:rsidRPr="008E6C3A">
        <w:rPr>
          <w:lang w:val="en-GB"/>
        </w:rPr>
        <w:t xml:space="preserve"> </w:t>
      </w:r>
      <w:r w:rsidR="005C7C57">
        <w:rPr>
          <w:lang w:val="en-GB"/>
        </w:rPr>
        <w:t>pursuant to</w:t>
      </w:r>
      <w:r w:rsidRPr="008E6C3A">
        <w:rPr>
          <w:lang w:val="en-GB"/>
        </w:rPr>
        <w:t xml:space="preserve"> this </w:t>
      </w:r>
      <w:r w:rsidR="008E6C3A">
        <w:rPr>
          <w:lang w:val="en-GB"/>
        </w:rPr>
        <w:t>A</w:t>
      </w:r>
      <w:r w:rsidR="008E6C3A" w:rsidRPr="008E6C3A">
        <w:rPr>
          <w:lang w:val="en-GB"/>
        </w:rPr>
        <w:t xml:space="preserve">greement </w:t>
      </w:r>
      <w:r w:rsidRPr="008E6C3A">
        <w:rPr>
          <w:lang w:val="en-GB"/>
        </w:rPr>
        <w:t>is given in confidence</w:t>
      </w:r>
      <w:r w:rsidR="005C7C57">
        <w:rPr>
          <w:lang w:val="en-GB"/>
        </w:rPr>
        <w:t xml:space="preserve"> and shall remain the property of the Insured</w:t>
      </w:r>
      <w:r w:rsidR="008E6C3A">
        <w:rPr>
          <w:lang w:val="en-GB"/>
        </w:rPr>
        <w:t>;</w:t>
      </w:r>
    </w:p>
    <w:p w14:paraId="5B9FB19D" w14:textId="77777777" w:rsidR="008E6C3A" w:rsidRDefault="009F0A9E" w:rsidP="008E6C3A">
      <w:pPr>
        <w:pStyle w:val="ListParagraph"/>
        <w:jc w:val="both"/>
        <w:rPr>
          <w:lang w:val="en-GB"/>
        </w:rPr>
      </w:pPr>
      <w:r w:rsidRPr="008E6C3A">
        <w:rPr>
          <w:lang w:val="en-GB"/>
        </w:rPr>
        <w:t xml:space="preserve"> </w:t>
      </w:r>
    </w:p>
    <w:p w14:paraId="186DB419" w14:textId="77777777" w:rsidR="008E6C3A" w:rsidRDefault="009F0A9E" w:rsidP="008E6C3A">
      <w:pPr>
        <w:pStyle w:val="ListParagraph"/>
        <w:numPr>
          <w:ilvl w:val="0"/>
          <w:numId w:val="7"/>
        </w:numPr>
        <w:jc w:val="both"/>
        <w:rPr>
          <w:lang w:val="en-GB"/>
        </w:rPr>
      </w:pPr>
      <w:r w:rsidRPr="009F0A9E">
        <w:rPr>
          <w:lang w:val="en-GB"/>
        </w:rPr>
        <w:t xml:space="preserve">the obligations under this </w:t>
      </w:r>
      <w:r w:rsidR="008E6C3A">
        <w:rPr>
          <w:lang w:val="en-GB"/>
        </w:rPr>
        <w:t>Agreement</w:t>
      </w:r>
      <w:r w:rsidR="008E6C3A" w:rsidRPr="009F0A9E">
        <w:rPr>
          <w:lang w:val="en-GB"/>
        </w:rPr>
        <w:t xml:space="preserve"> </w:t>
      </w:r>
      <w:r w:rsidRPr="009F0A9E">
        <w:rPr>
          <w:lang w:val="en-GB"/>
        </w:rPr>
        <w:t>are in addition to any other obligations which Insurers may have under statute, common law or otherwise</w:t>
      </w:r>
      <w:r w:rsidR="008E6C3A">
        <w:rPr>
          <w:lang w:val="en-GB"/>
        </w:rPr>
        <w:t>;</w:t>
      </w:r>
    </w:p>
    <w:p w14:paraId="43A2D150" w14:textId="77777777" w:rsidR="008E6C3A" w:rsidRPr="008E6C3A" w:rsidRDefault="008E6C3A" w:rsidP="008E6C3A">
      <w:pPr>
        <w:pStyle w:val="ListParagraph"/>
        <w:rPr>
          <w:lang w:val="en-GB"/>
        </w:rPr>
      </w:pPr>
    </w:p>
    <w:p w14:paraId="5844C6AC" w14:textId="77777777" w:rsidR="008E6C3A" w:rsidRPr="00DE35E9" w:rsidRDefault="008E6C3A" w:rsidP="00DE35E9">
      <w:pPr>
        <w:pStyle w:val="ListParagraph"/>
        <w:numPr>
          <w:ilvl w:val="0"/>
          <w:numId w:val="7"/>
        </w:numPr>
        <w:jc w:val="both"/>
        <w:rPr>
          <w:lang w:val="en-GB"/>
        </w:rPr>
      </w:pPr>
      <w:r>
        <w:rPr>
          <w:lang w:val="en-GB"/>
        </w:rPr>
        <w:t>t</w:t>
      </w:r>
      <w:r w:rsidR="009F0A9E" w:rsidRPr="009F0A9E">
        <w:rPr>
          <w:lang w:val="en-GB"/>
        </w:rPr>
        <w:t xml:space="preserve">he provisions of this </w:t>
      </w:r>
      <w:r>
        <w:rPr>
          <w:lang w:val="en-GB"/>
        </w:rPr>
        <w:t>Agreement</w:t>
      </w:r>
      <w:r w:rsidRPr="009F0A9E">
        <w:rPr>
          <w:lang w:val="en-GB"/>
        </w:rPr>
        <w:t xml:space="preserve"> </w:t>
      </w:r>
      <w:r w:rsidR="009F0A9E" w:rsidRPr="009F0A9E">
        <w:rPr>
          <w:lang w:val="en-GB"/>
        </w:rPr>
        <w:t xml:space="preserve">are without prejudice to any right or remedy which </w:t>
      </w:r>
      <w:r>
        <w:rPr>
          <w:lang w:val="en-GB"/>
        </w:rPr>
        <w:t>Insurers</w:t>
      </w:r>
      <w:r w:rsidRPr="009F0A9E">
        <w:rPr>
          <w:lang w:val="en-GB"/>
        </w:rPr>
        <w:t xml:space="preserve"> </w:t>
      </w:r>
      <w:r w:rsidR="009F0A9E" w:rsidRPr="009F0A9E">
        <w:rPr>
          <w:lang w:val="en-GB"/>
        </w:rPr>
        <w:t>may have in connection with the use or disclosure of the Confidential Information</w:t>
      </w:r>
      <w:r>
        <w:rPr>
          <w:lang w:val="en-GB"/>
        </w:rPr>
        <w:t>;</w:t>
      </w:r>
      <w:r w:rsidR="00DE35E9">
        <w:rPr>
          <w:lang w:val="en-GB"/>
        </w:rPr>
        <w:t xml:space="preserve"> </w:t>
      </w:r>
    </w:p>
    <w:p w14:paraId="6186A1CE" w14:textId="77777777" w:rsidR="008E6C3A" w:rsidRPr="008E6C3A" w:rsidRDefault="008E6C3A" w:rsidP="008E6C3A">
      <w:pPr>
        <w:pStyle w:val="ListParagraph"/>
        <w:rPr>
          <w:lang w:val="en-GB"/>
        </w:rPr>
      </w:pPr>
    </w:p>
    <w:p w14:paraId="04FA3634" w14:textId="77777777" w:rsidR="009F0A9E" w:rsidRPr="009F0A9E" w:rsidRDefault="009F0A9E" w:rsidP="008E6C3A">
      <w:pPr>
        <w:pStyle w:val="ListParagraph"/>
        <w:numPr>
          <w:ilvl w:val="0"/>
          <w:numId w:val="7"/>
        </w:numPr>
        <w:jc w:val="both"/>
        <w:rPr>
          <w:lang w:val="en-GB"/>
        </w:rPr>
      </w:pPr>
      <w:r w:rsidRPr="009F0A9E">
        <w:rPr>
          <w:lang w:val="en-GB"/>
        </w:rPr>
        <w:t xml:space="preserve">damages may not be an adequate remedy for any breach of this </w:t>
      </w:r>
      <w:r w:rsidR="008E6C3A">
        <w:rPr>
          <w:lang w:val="en-GB"/>
        </w:rPr>
        <w:t>Agreement</w:t>
      </w:r>
      <w:r w:rsidR="008E6C3A" w:rsidRPr="009F0A9E">
        <w:rPr>
          <w:lang w:val="en-GB"/>
        </w:rPr>
        <w:t xml:space="preserve"> </w:t>
      </w:r>
      <w:r w:rsidRPr="009F0A9E">
        <w:rPr>
          <w:lang w:val="en-GB"/>
        </w:rPr>
        <w:t xml:space="preserve">and that </w:t>
      </w:r>
      <w:r w:rsidR="008E6C3A">
        <w:rPr>
          <w:lang w:val="en-GB"/>
        </w:rPr>
        <w:t>the Insured</w:t>
      </w:r>
      <w:r w:rsidR="008E6C3A" w:rsidRPr="009F0A9E">
        <w:rPr>
          <w:lang w:val="en-GB"/>
        </w:rPr>
        <w:t xml:space="preserve"> </w:t>
      </w:r>
      <w:r w:rsidRPr="009F0A9E">
        <w:rPr>
          <w:lang w:val="en-GB"/>
        </w:rPr>
        <w:t>shall (</w:t>
      </w:r>
      <w:r w:rsidR="008E6C3A">
        <w:rPr>
          <w:lang w:val="en-GB"/>
        </w:rPr>
        <w:t xml:space="preserve">without prejudice </w:t>
      </w:r>
      <w:r w:rsidRPr="009F0A9E">
        <w:rPr>
          <w:lang w:val="en-GB"/>
        </w:rPr>
        <w:t xml:space="preserve">to any other rights or remedies </w:t>
      </w:r>
      <w:r w:rsidR="008E6C3A">
        <w:rPr>
          <w:lang w:val="en-GB"/>
        </w:rPr>
        <w:t>it may have</w:t>
      </w:r>
      <w:r w:rsidRPr="009F0A9E">
        <w:rPr>
          <w:lang w:val="en-GB"/>
        </w:rPr>
        <w:t xml:space="preserve">) be entitled to </w:t>
      </w:r>
      <w:r w:rsidR="0019060E">
        <w:rPr>
          <w:lang w:val="en-GB"/>
        </w:rPr>
        <w:t xml:space="preserve">seek </w:t>
      </w:r>
      <w:r w:rsidR="008E6C3A">
        <w:rPr>
          <w:lang w:val="en-GB"/>
        </w:rPr>
        <w:t>the granting of equitable relief (including injunctive relief) concerning any actual or threatened breach of this Agreement</w:t>
      </w:r>
      <w:r w:rsidRPr="009F0A9E">
        <w:rPr>
          <w:lang w:val="en-GB"/>
        </w:rPr>
        <w:t>.</w:t>
      </w:r>
    </w:p>
    <w:p w14:paraId="0DFE1E9E" w14:textId="77777777" w:rsidR="00B10B2B" w:rsidRDefault="00B10B2B" w:rsidP="00D92E39">
      <w:pPr>
        <w:jc w:val="both"/>
        <w:rPr>
          <w:b/>
          <w:bCs/>
          <w:lang w:val="en-GB"/>
        </w:rPr>
      </w:pPr>
      <w:r>
        <w:rPr>
          <w:b/>
          <w:bCs/>
          <w:lang w:val="en-GB"/>
        </w:rPr>
        <w:t>WARRANTY</w:t>
      </w:r>
    </w:p>
    <w:p w14:paraId="68E94FF0" w14:textId="77777777" w:rsidR="00B10B2B" w:rsidRPr="000804F7" w:rsidRDefault="00B10B2B" w:rsidP="00D92E39">
      <w:pPr>
        <w:jc w:val="both"/>
        <w:rPr>
          <w:bCs/>
          <w:lang w:val="en-GB"/>
        </w:rPr>
      </w:pPr>
      <w:r w:rsidRPr="000804F7">
        <w:rPr>
          <w:bCs/>
          <w:lang w:val="en-GB"/>
        </w:rPr>
        <w:t>5. The Insured</w:t>
      </w:r>
      <w:r>
        <w:rPr>
          <w:bCs/>
          <w:lang w:val="en-GB"/>
        </w:rPr>
        <w:t xml:space="preserve"> warrants that it has the right to disclose its Confidential Information to Insurers and to authorise Insurers to use such Confidential Information in connection with the Purpose. </w:t>
      </w:r>
    </w:p>
    <w:p w14:paraId="59ACA166" w14:textId="77777777" w:rsidR="00D92E39" w:rsidRPr="00D92E39" w:rsidRDefault="00D92E39" w:rsidP="00D92E39">
      <w:pPr>
        <w:jc w:val="both"/>
        <w:rPr>
          <w:b/>
          <w:bCs/>
          <w:lang w:val="en-GB"/>
        </w:rPr>
      </w:pPr>
      <w:r w:rsidRPr="00D92E39">
        <w:rPr>
          <w:b/>
          <w:bCs/>
          <w:lang w:val="en-GB"/>
        </w:rPr>
        <w:t>TERM AND TERMINATION</w:t>
      </w:r>
    </w:p>
    <w:p w14:paraId="4EB89F85" w14:textId="77777777" w:rsidR="005C7C57" w:rsidRDefault="00B10B2B" w:rsidP="00D92E39">
      <w:pPr>
        <w:jc w:val="both"/>
        <w:rPr>
          <w:lang w:val="en-GB"/>
        </w:rPr>
      </w:pPr>
      <w:r>
        <w:rPr>
          <w:lang w:val="en-GB"/>
        </w:rPr>
        <w:lastRenderedPageBreak/>
        <w:t>6</w:t>
      </w:r>
      <w:r w:rsidR="005C7C57">
        <w:rPr>
          <w:lang w:val="en-GB"/>
        </w:rPr>
        <w:t xml:space="preserve">. </w:t>
      </w:r>
      <w:r w:rsidR="00D92E39" w:rsidRPr="00D92E39">
        <w:rPr>
          <w:lang w:val="en-GB"/>
        </w:rPr>
        <w:t>This Agreement shall commence on the date when it has been signed by the Parties and shall terminate automatically on the earlier of</w:t>
      </w:r>
      <w:r w:rsidR="005C7C57">
        <w:rPr>
          <w:lang w:val="en-GB"/>
        </w:rPr>
        <w:t>:</w:t>
      </w:r>
    </w:p>
    <w:p w14:paraId="1BCC8683" w14:textId="77777777" w:rsidR="005C7C57" w:rsidRDefault="005C7C57" w:rsidP="00D92E39">
      <w:pPr>
        <w:pStyle w:val="ListParagraph"/>
        <w:numPr>
          <w:ilvl w:val="0"/>
          <w:numId w:val="8"/>
        </w:numPr>
        <w:jc w:val="both"/>
        <w:rPr>
          <w:lang w:val="en-GB"/>
        </w:rPr>
      </w:pPr>
      <w:r w:rsidRPr="005C7C57">
        <w:rPr>
          <w:lang w:val="en-GB"/>
        </w:rPr>
        <w:t>the expiry of a period of three years from the date of this Agreement, provided that if a formal agreement relating to the Purpose is subsequently entered into between the parties, the terms in the subsequent formal agreement (if any) relating to the confidentiality and restrictions on the use or disclosure of the Confidential Information shall, to the extent inconsistent with the terms of this Agreement, prevail over the terms of this Agreement during the term of this Agreement. Termination of this Agreement shall not affect any rights arising or obligations incurred prior to termination;</w:t>
      </w:r>
      <w:r>
        <w:rPr>
          <w:lang w:val="en-GB"/>
        </w:rPr>
        <w:t xml:space="preserve"> or</w:t>
      </w:r>
    </w:p>
    <w:p w14:paraId="10511739" w14:textId="77777777" w:rsidR="005C7C57" w:rsidRDefault="005C7C57" w:rsidP="005C7C57">
      <w:pPr>
        <w:pStyle w:val="ListParagraph"/>
        <w:jc w:val="both"/>
        <w:rPr>
          <w:lang w:val="en-GB"/>
        </w:rPr>
      </w:pPr>
    </w:p>
    <w:p w14:paraId="11F4B210" w14:textId="77777777" w:rsidR="00D92E39" w:rsidRPr="005C7C57" w:rsidRDefault="005C7C57" w:rsidP="00D92E39">
      <w:pPr>
        <w:pStyle w:val="ListParagraph"/>
        <w:numPr>
          <w:ilvl w:val="0"/>
          <w:numId w:val="8"/>
        </w:numPr>
        <w:jc w:val="both"/>
        <w:rPr>
          <w:lang w:val="en-GB"/>
        </w:rPr>
      </w:pPr>
      <w:r>
        <w:rPr>
          <w:lang w:val="en-GB"/>
        </w:rPr>
        <w:t xml:space="preserve">the date of mutual agreement by the Parties. </w:t>
      </w:r>
    </w:p>
    <w:p w14:paraId="735FC6CF" w14:textId="77777777" w:rsidR="00D92E39" w:rsidRDefault="00D92E39" w:rsidP="00D92E39">
      <w:pPr>
        <w:rPr>
          <w:b/>
          <w:bCs/>
          <w:lang w:val="en-GB"/>
        </w:rPr>
      </w:pPr>
      <w:r w:rsidRPr="00D92E39">
        <w:rPr>
          <w:b/>
          <w:bCs/>
          <w:lang w:val="en-GB"/>
        </w:rPr>
        <w:t>ENTIRE AGREEMENT</w:t>
      </w:r>
    </w:p>
    <w:p w14:paraId="3C5AD97A" w14:textId="77777777" w:rsidR="00D92E39" w:rsidRPr="00D92E39" w:rsidRDefault="00B10B2B" w:rsidP="00D92E39">
      <w:pPr>
        <w:rPr>
          <w:b/>
          <w:bCs/>
          <w:lang w:val="en-GB"/>
        </w:rPr>
      </w:pPr>
      <w:r>
        <w:rPr>
          <w:lang w:val="en-GB"/>
        </w:rPr>
        <w:t>7</w:t>
      </w:r>
      <w:r w:rsidR="005C7C57">
        <w:rPr>
          <w:lang w:val="en-GB"/>
        </w:rPr>
        <w:t xml:space="preserve">. </w:t>
      </w:r>
      <w:r w:rsidR="00D92E39" w:rsidRPr="006B4457">
        <w:rPr>
          <w:lang w:val="en-GB"/>
        </w:rPr>
        <w:t>This</w:t>
      </w:r>
      <w:r w:rsidR="00D92E39" w:rsidRPr="00D92E39">
        <w:rPr>
          <w:lang w:val="en-GB"/>
        </w:rPr>
        <w:t xml:space="preserve"> Agreement constitutes the entire agreement between the Parties and supersedes and extinguishes all previous drafts, agreements and understandings between them, whether oral or written, in respect of the subject matter of this Agreement.  </w:t>
      </w:r>
    </w:p>
    <w:p w14:paraId="0455F4EA" w14:textId="77777777" w:rsidR="00D92E39" w:rsidRDefault="00E45979" w:rsidP="00D92E39">
      <w:pPr>
        <w:jc w:val="both"/>
        <w:rPr>
          <w:lang w:val="en-GB"/>
        </w:rPr>
      </w:pPr>
      <w:r>
        <w:rPr>
          <w:lang w:val="en-GB"/>
        </w:rPr>
        <w:t xml:space="preserve">8. </w:t>
      </w:r>
      <w:r w:rsidR="00D92E39" w:rsidRPr="00D92E39">
        <w:rPr>
          <w:lang w:val="en-GB"/>
        </w:rPr>
        <w:t>Each Party acknowledges that it has not entered into this Agreement in reliance (whether wholly or partly) on, and shall have no remedies in respect of, any representation, undertaking or warranty made by or on behalf of any other Party (whether orally or in writing) other than as expressly set out in this Agreement</w:t>
      </w:r>
      <w:r w:rsidR="005C7C57">
        <w:rPr>
          <w:lang w:val="en-GB"/>
        </w:rPr>
        <w:t>.</w:t>
      </w:r>
    </w:p>
    <w:p w14:paraId="70A17572" w14:textId="77777777" w:rsidR="00D92E39" w:rsidRPr="000804F7" w:rsidRDefault="00D92E39" w:rsidP="00D92E39">
      <w:pPr>
        <w:rPr>
          <w:b/>
          <w:lang w:val="en-GB"/>
        </w:rPr>
      </w:pPr>
      <w:r w:rsidRPr="000804F7">
        <w:rPr>
          <w:b/>
          <w:lang w:val="en-GB"/>
        </w:rPr>
        <w:t>SEVERABILITY</w:t>
      </w:r>
    </w:p>
    <w:p w14:paraId="7D237858" w14:textId="77777777" w:rsidR="00D92E39" w:rsidRPr="00D92E39" w:rsidRDefault="00E45979" w:rsidP="00D92E39">
      <w:pPr>
        <w:rPr>
          <w:lang w:val="en-GB"/>
        </w:rPr>
      </w:pPr>
      <w:r>
        <w:rPr>
          <w:lang w:val="en-GB"/>
        </w:rPr>
        <w:t>9</w:t>
      </w:r>
      <w:r w:rsidR="005C7C57">
        <w:rPr>
          <w:lang w:val="en-GB"/>
        </w:rPr>
        <w:t xml:space="preserve">. </w:t>
      </w:r>
      <w:r w:rsidR="00D92E39" w:rsidRPr="00D92E39">
        <w:rPr>
          <w:lang w:val="en-GB"/>
        </w:rPr>
        <w:t>The provisions of this Agreement shall be considered severable, and in the event that any provision is held to be invalid or unenforceable, the Parties intend that the remaining provisions will remain in full force and effect.</w:t>
      </w:r>
    </w:p>
    <w:p w14:paraId="54CCB164" w14:textId="77777777" w:rsidR="00D92E39" w:rsidRPr="000804F7" w:rsidRDefault="00D92E39" w:rsidP="00D92E39">
      <w:pPr>
        <w:rPr>
          <w:b/>
          <w:lang w:val="en-GB"/>
        </w:rPr>
      </w:pPr>
      <w:r w:rsidRPr="000804F7">
        <w:rPr>
          <w:b/>
          <w:lang w:val="en-GB"/>
        </w:rPr>
        <w:t>MODIFICATIONS</w:t>
      </w:r>
    </w:p>
    <w:p w14:paraId="4BBE390C" w14:textId="77777777" w:rsidR="00D92E39" w:rsidRDefault="00E45979" w:rsidP="00D92E39">
      <w:pPr>
        <w:rPr>
          <w:lang w:val="en-GB"/>
        </w:rPr>
      </w:pPr>
      <w:r>
        <w:rPr>
          <w:lang w:val="en-GB"/>
        </w:rPr>
        <w:t>10</w:t>
      </w:r>
      <w:r w:rsidR="005C7C57">
        <w:rPr>
          <w:lang w:val="en-GB"/>
        </w:rPr>
        <w:t xml:space="preserve">. </w:t>
      </w:r>
      <w:r w:rsidR="00D92E39" w:rsidRPr="00D92E39">
        <w:rPr>
          <w:lang w:val="en-GB"/>
        </w:rPr>
        <w:t xml:space="preserve">No variation of this Agreement shall be effective unless it is in writing and signed by the Parties. </w:t>
      </w:r>
    </w:p>
    <w:p w14:paraId="5B9F5487" w14:textId="77777777" w:rsidR="00D92E39" w:rsidRDefault="00DE35E9" w:rsidP="00D92E39">
      <w:pPr>
        <w:rPr>
          <w:lang w:val="en-GB"/>
        </w:rPr>
      </w:pPr>
      <w:r>
        <w:rPr>
          <w:lang w:val="en-GB"/>
        </w:rPr>
        <w:t xml:space="preserve">11. </w:t>
      </w:r>
      <w:r w:rsidR="00D92E39" w:rsidRPr="00D92E39">
        <w:rPr>
          <w:lang w:val="en-GB"/>
        </w:rPr>
        <w:t xml:space="preserve">No Party may assign any of its obligations or any benefits created by or arising under this Agreement without the prior written consent of the other Party, such consent not to be unreasonably withheld.  </w:t>
      </w:r>
    </w:p>
    <w:p w14:paraId="0A7AB0B6" w14:textId="77777777" w:rsidR="00D92E39" w:rsidRPr="000804F7" w:rsidRDefault="00D92E39" w:rsidP="00D92E39">
      <w:pPr>
        <w:rPr>
          <w:b/>
          <w:lang w:val="en-GB"/>
        </w:rPr>
      </w:pPr>
      <w:r w:rsidRPr="000804F7">
        <w:rPr>
          <w:b/>
          <w:lang w:val="en-GB"/>
        </w:rPr>
        <w:t>THIRD PARTIES</w:t>
      </w:r>
    </w:p>
    <w:p w14:paraId="1FD9FEA6" w14:textId="77777777" w:rsidR="00D92E39" w:rsidRDefault="00B10B2B" w:rsidP="00D92E39">
      <w:pPr>
        <w:jc w:val="both"/>
        <w:rPr>
          <w:b/>
          <w:bCs/>
          <w:lang w:val="en-GB"/>
        </w:rPr>
      </w:pPr>
      <w:r>
        <w:rPr>
          <w:lang w:val="en-GB"/>
        </w:rPr>
        <w:t>1</w:t>
      </w:r>
      <w:r w:rsidR="00DE35E9">
        <w:rPr>
          <w:lang w:val="en-GB"/>
        </w:rPr>
        <w:t>2</w:t>
      </w:r>
      <w:r w:rsidR="005C7C57">
        <w:rPr>
          <w:lang w:val="en-GB"/>
        </w:rPr>
        <w:t xml:space="preserve">. </w:t>
      </w:r>
      <w:r w:rsidR="00D92E39" w:rsidRPr="00D92E39">
        <w:rPr>
          <w:lang w:val="en-GB"/>
        </w:rPr>
        <w:t>No person other than a Party may enforce this Agreement by virtue of the Contracts (Ri</w:t>
      </w:r>
      <w:r w:rsidR="00D92E39">
        <w:rPr>
          <w:lang w:val="en-GB"/>
        </w:rPr>
        <w:t xml:space="preserve">ghts of Third Parties) </w:t>
      </w:r>
      <w:r w:rsidR="00D92E39" w:rsidRPr="005C7C57">
        <w:rPr>
          <w:lang w:val="en-GB"/>
        </w:rPr>
        <w:t xml:space="preserve">Act 1999 </w:t>
      </w:r>
      <w:r w:rsidR="00D92E39" w:rsidRPr="000804F7">
        <w:rPr>
          <w:bCs/>
          <w:lang w:val="en-GB"/>
        </w:rPr>
        <w:t>or similar legislation.</w:t>
      </w:r>
    </w:p>
    <w:p w14:paraId="090AF98E" w14:textId="77777777" w:rsidR="00D92E39" w:rsidRPr="000804F7" w:rsidRDefault="00D92E39" w:rsidP="00D92E39">
      <w:pPr>
        <w:jc w:val="both"/>
        <w:rPr>
          <w:b/>
          <w:lang w:val="en-GB"/>
        </w:rPr>
      </w:pPr>
      <w:r w:rsidRPr="000804F7">
        <w:rPr>
          <w:b/>
          <w:lang w:val="en-GB"/>
        </w:rPr>
        <w:t>GOVERNING LAW AND JURISDICTION</w:t>
      </w:r>
    </w:p>
    <w:p w14:paraId="0514687F" w14:textId="77777777" w:rsidR="009F0A9E" w:rsidRDefault="005C7C57" w:rsidP="00D92E39">
      <w:pPr>
        <w:jc w:val="both"/>
        <w:rPr>
          <w:lang w:val="en-GB"/>
        </w:rPr>
      </w:pPr>
      <w:r>
        <w:rPr>
          <w:lang w:val="en-GB"/>
        </w:rPr>
        <w:lastRenderedPageBreak/>
        <w:t>1</w:t>
      </w:r>
      <w:r w:rsidR="00DE35E9">
        <w:rPr>
          <w:lang w:val="en-GB"/>
        </w:rPr>
        <w:t>3</w:t>
      </w:r>
      <w:r>
        <w:rPr>
          <w:lang w:val="en-GB"/>
        </w:rPr>
        <w:t xml:space="preserve">. </w:t>
      </w:r>
      <w:r w:rsidR="00D92E39" w:rsidRPr="00D92E39">
        <w:rPr>
          <w:lang w:val="en-GB"/>
        </w:rPr>
        <w:t>The terms of this agreement shall be governed and construed in accordance with the laws of England and Wales and subject to the exclusive jurisdiction of the courts of England and Wales.</w:t>
      </w:r>
    </w:p>
    <w:p w14:paraId="7AF9948B" w14:textId="77777777" w:rsidR="006B4457" w:rsidRDefault="006B4457" w:rsidP="00D92E39">
      <w:pPr>
        <w:jc w:val="both"/>
        <w:rPr>
          <w:lang w:val="en-GB"/>
        </w:rPr>
      </w:pPr>
    </w:p>
    <w:p w14:paraId="53C4927A" w14:textId="77777777" w:rsidR="006B4457" w:rsidRDefault="006B4457" w:rsidP="00D92E39">
      <w:pPr>
        <w:jc w:val="both"/>
        <w:rPr>
          <w:lang w:val="en-GB"/>
        </w:rPr>
      </w:pPr>
    </w:p>
    <w:p w14:paraId="3734476F" w14:textId="77777777" w:rsidR="006B4457" w:rsidRPr="009F0A9E" w:rsidRDefault="006B4457" w:rsidP="00D92E39">
      <w:pPr>
        <w:jc w:val="both"/>
        <w:rPr>
          <w:lang w:val="en-GB"/>
        </w:rPr>
      </w:pPr>
    </w:p>
    <w:p w14:paraId="6BA5437D" w14:textId="77777777" w:rsidR="009F0A9E" w:rsidRPr="009F0A9E" w:rsidRDefault="009F0A9E" w:rsidP="00D92E39">
      <w:pPr>
        <w:jc w:val="both"/>
        <w:rPr>
          <w:lang w:val="en-GB"/>
        </w:rPr>
      </w:pPr>
      <w:r w:rsidRPr="009F0A9E">
        <w:rPr>
          <w:lang w:val="en-GB"/>
        </w:rPr>
        <w:t>………………………………………………….</w:t>
      </w:r>
    </w:p>
    <w:p w14:paraId="3E1B0E44" w14:textId="77777777" w:rsidR="009F0A9E" w:rsidRPr="009F0A9E" w:rsidRDefault="009F0A9E" w:rsidP="00D92E39">
      <w:pPr>
        <w:jc w:val="both"/>
        <w:rPr>
          <w:lang w:val="en-GB"/>
        </w:rPr>
      </w:pPr>
    </w:p>
    <w:p w14:paraId="2EFF2A49" w14:textId="77777777" w:rsidR="009F0A9E" w:rsidRPr="009F0A9E" w:rsidRDefault="009F0A9E" w:rsidP="00D92E39">
      <w:pPr>
        <w:jc w:val="both"/>
        <w:rPr>
          <w:lang w:val="en-GB"/>
        </w:rPr>
      </w:pPr>
      <w:r w:rsidRPr="009F0A9E">
        <w:rPr>
          <w:lang w:val="en-GB"/>
        </w:rPr>
        <w:t xml:space="preserve">For and on behalf of </w:t>
      </w:r>
      <w:r w:rsidR="00D92E39">
        <w:rPr>
          <w:lang w:val="en-GB"/>
        </w:rPr>
        <w:t>the Insured</w:t>
      </w:r>
    </w:p>
    <w:p w14:paraId="0E05F55C" w14:textId="77777777" w:rsidR="009F0A9E" w:rsidRPr="009F0A9E" w:rsidRDefault="009F0A9E" w:rsidP="00D92E39">
      <w:pPr>
        <w:jc w:val="both"/>
        <w:rPr>
          <w:lang w:val="en-GB"/>
        </w:rPr>
      </w:pPr>
    </w:p>
    <w:p w14:paraId="15A27ECD" w14:textId="77777777" w:rsidR="009F0A9E" w:rsidRPr="009F0A9E" w:rsidRDefault="009F0A9E" w:rsidP="00D92E39">
      <w:pPr>
        <w:jc w:val="both"/>
        <w:rPr>
          <w:lang w:val="en-GB"/>
        </w:rPr>
      </w:pPr>
    </w:p>
    <w:p w14:paraId="15E730AD" w14:textId="77777777" w:rsidR="009F0A9E" w:rsidRPr="009F0A9E" w:rsidRDefault="009F0A9E" w:rsidP="00D92E39">
      <w:pPr>
        <w:jc w:val="both"/>
        <w:rPr>
          <w:lang w:val="en-GB"/>
        </w:rPr>
      </w:pPr>
    </w:p>
    <w:p w14:paraId="61432B25" w14:textId="77777777" w:rsidR="009F0A9E" w:rsidRPr="009F0A9E" w:rsidRDefault="009F0A9E" w:rsidP="00D92E39">
      <w:pPr>
        <w:jc w:val="both"/>
        <w:rPr>
          <w:lang w:val="en-GB"/>
        </w:rPr>
      </w:pPr>
      <w:r w:rsidRPr="009F0A9E">
        <w:rPr>
          <w:lang w:val="en-GB"/>
        </w:rPr>
        <w:t>………………………………………………….</w:t>
      </w:r>
    </w:p>
    <w:p w14:paraId="68DB2386" w14:textId="77777777" w:rsidR="009F0A9E" w:rsidRPr="009F0A9E" w:rsidRDefault="009F0A9E" w:rsidP="00D92E39">
      <w:pPr>
        <w:jc w:val="both"/>
        <w:rPr>
          <w:lang w:val="en-GB"/>
        </w:rPr>
      </w:pPr>
    </w:p>
    <w:p w14:paraId="39EEB9E6" w14:textId="77777777" w:rsidR="009F0A9E" w:rsidRPr="009F0A9E" w:rsidRDefault="009F0A9E" w:rsidP="00D92E39">
      <w:pPr>
        <w:jc w:val="both"/>
        <w:rPr>
          <w:lang w:val="en-GB"/>
        </w:rPr>
      </w:pPr>
      <w:r w:rsidRPr="009F0A9E">
        <w:rPr>
          <w:lang w:val="en-GB"/>
        </w:rPr>
        <w:t>For and on behalf of Insurers</w:t>
      </w:r>
    </w:p>
    <w:sectPr w:rsidR="009F0A9E" w:rsidRPr="009F0A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2E06"/>
    <w:multiLevelType w:val="hybridMultilevel"/>
    <w:tmpl w:val="9FBC85D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E5A37FE"/>
    <w:multiLevelType w:val="hybridMultilevel"/>
    <w:tmpl w:val="9BF48C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CB357F"/>
    <w:multiLevelType w:val="hybridMultilevel"/>
    <w:tmpl w:val="697E8F5C"/>
    <w:lvl w:ilvl="0" w:tplc="F7C49B7C">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8B44D9"/>
    <w:multiLevelType w:val="hybridMultilevel"/>
    <w:tmpl w:val="AC78006E"/>
    <w:lvl w:ilvl="0" w:tplc="FC18B394">
      <w:start w:val="1"/>
      <w:numFmt w:val="lowerLetter"/>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8B210F"/>
    <w:multiLevelType w:val="hybridMultilevel"/>
    <w:tmpl w:val="EE54CE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07E7"/>
    <w:multiLevelType w:val="hybridMultilevel"/>
    <w:tmpl w:val="C95C66DC"/>
    <w:lvl w:ilvl="0" w:tplc="08090017">
      <w:start w:val="1"/>
      <w:numFmt w:val="lowerLetter"/>
      <w:lvlText w:val="%1)"/>
      <w:lvlJc w:val="left"/>
      <w:pPr>
        <w:ind w:left="720" w:hanging="360"/>
      </w:pPr>
    </w:lvl>
    <w:lvl w:ilvl="1" w:tplc="993C0336">
      <w:start w:val="1"/>
      <w:numFmt w:val="lowerLetter"/>
      <w:lvlText w:val="(%2)"/>
      <w:lvlJc w:val="left"/>
      <w:pPr>
        <w:ind w:left="1860" w:hanging="7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5086B"/>
    <w:multiLevelType w:val="hybridMultilevel"/>
    <w:tmpl w:val="6994CD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34977"/>
    <w:multiLevelType w:val="hybridMultilevel"/>
    <w:tmpl w:val="C95C66DC"/>
    <w:lvl w:ilvl="0" w:tplc="08090017">
      <w:start w:val="1"/>
      <w:numFmt w:val="lowerLetter"/>
      <w:lvlText w:val="%1)"/>
      <w:lvlJc w:val="left"/>
      <w:pPr>
        <w:ind w:left="720" w:hanging="360"/>
      </w:pPr>
    </w:lvl>
    <w:lvl w:ilvl="1" w:tplc="993C0336">
      <w:start w:val="1"/>
      <w:numFmt w:val="lowerLetter"/>
      <w:lvlText w:val="(%2)"/>
      <w:lvlJc w:val="left"/>
      <w:pPr>
        <w:ind w:left="1860" w:hanging="78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B16CAB"/>
    <w:multiLevelType w:val="hybridMultilevel"/>
    <w:tmpl w:val="493030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0873C6B"/>
    <w:multiLevelType w:val="hybridMultilevel"/>
    <w:tmpl w:val="37BA47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3"/>
  </w:num>
  <w:num w:numId="6">
    <w:abstractNumId w:val="4"/>
  </w:num>
  <w:num w:numId="7">
    <w:abstractNumId w:val="8"/>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A9E"/>
    <w:rsid w:val="000804F7"/>
    <w:rsid w:val="0016050D"/>
    <w:rsid w:val="001814B6"/>
    <w:rsid w:val="0019060E"/>
    <w:rsid w:val="001F3B28"/>
    <w:rsid w:val="001F4D70"/>
    <w:rsid w:val="002A3391"/>
    <w:rsid w:val="003B2A28"/>
    <w:rsid w:val="00536CD7"/>
    <w:rsid w:val="00582E30"/>
    <w:rsid w:val="005B01A7"/>
    <w:rsid w:val="005C7C57"/>
    <w:rsid w:val="00677D13"/>
    <w:rsid w:val="006B4457"/>
    <w:rsid w:val="006B741F"/>
    <w:rsid w:val="00727105"/>
    <w:rsid w:val="007C321B"/>
    <w:rsid w:val="007D6400"/>
    <w:rsid w:val="008E6C3A"/>
    <w:rsid w:val="00982067"/>
    <w:rsid w:val="009F0A9E"/>
    <w:rsid w:val="00AF1053"/>
    <w:rsid w:val="00B10B2B"/>
    <w:rsid w:val="00B22333"/>
    <w:rsid w:val="00BB41EA"/>
    <w:rsid w:val="00BC1334"/>
    <w:rsid w:val="00C5117E"/>
    <w:rsid w:val="00C73955"/>
    <w:rsid w:val="00CA49D8"/>
    <w:rsid w:val="00D92E39"/>
    <w:rsid w:val="00DE35E9"/>
    <w:rsid w:val="00DF047A"/>
    <w:rsid w:val="00E45979"/>
    <w:rsid w:val="00E7112B"/>
    <w:rsid w:val="00F4521A"/>
    <w:rsid w:val="00F921D2"/>
    <w:rsid w:val="00F967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3146"/>
  <w15:docId w15:val="{9787BC0D-9C85-4079-BB1D-9232EF8C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3955"/>
    <w:rPr>
      <w:rFonts w:ascii="Arial" w:hAnsi="Arial"/>
    </w:rPr>
  </w:style>
  <w:style w:type="paragraph" w:styleId="Heading1">
    <w:name w:val="heading 1"/>
    <w:basedOn w:val="Normal"/>
    <w:next w:val="Normal"/>
    <w:link w:val="Heading1Char"/>
    <w:uiPriority w:val="9"/>
    <w:qFormat/>
    <w:rsid w:val="00C73955"/>
    <w:pPr>
      <w:keepNext/>
      <w:keepLines/>
      <w:spacing w:before="360" w:after="0" w:line="240" w:lineRule="auto"/>
      <w:outlineLvl w:val="0"/>
    </w:pPr>
    <w:rPr>
      <w:rFonts w:eastAsiaTheme="majorEastAsia" w:cstheme="majorBidi"/>
      <w:bCs/>
      <w:sz w:val="28"/>
      <w:szCs w:val="28"/>
    </w:rPr>
  </w:style>
  <w:style w:type="paragraph" w:styleId="Heading2">
    <w:name w:val="heading 2"/>
    <w:basedOn w:val="Normal"/>
    <w:next w:val="Normal"/>
    <w:link w:val="Heading2Char"/>
    <w:uiPriority w:val="9"/>
    <w:semiHidden/>
    <w:unhideWhenUsed/>
    <w:qFormat/>
    <w:rsid w:val="00C73955"/>
    <w:pPr>
      <w:keepNext/>
      <w:keepLines/>
      <w:spacing w:before="120" w:after="40" w:line="240" w:lineRule="auto"/>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955"/>
    <w:rPr>
      <w:rFonts w:ascii="Arial" w:eastAsiaTheme="majorEastAsia" w:hAnsi="Arial" w:cstheme="majorBidi"/>
      <w:bCs/>
      <w:sz w:val="28"/>
      <w:szCs w:val="28"/>
    </w:rPr>
  </w:style>
  <w:style w:type="character" w:customStyle="1" w:styleId="Heading2Char">
    <w:name w:val="Heading 2 Char"/>
    <w:basedOn w:val="DefaultParagraphFont"/>
    <w:link w:val="Heading2"/>
    <w:uiPriority w:val="9"/>
    <w:semiHidden/>
    <w:rsid w:val="00C73955"/>
    <w:rPr>
      <w:rFonts w:ascii="Arial" w:eastAsiaTheme="majorEastAsia" w:hAnsi="Arial" w:cstheme="majorBidi"/>
      <w:b/>
      <w:bCs/>
      <w:szCs w:val="26"/>
    </w:rPr>
  </w:style>
  <w:style w:type="paragraph" w:styleId="Title">
    <w:name w:val="Title"/>
    <w:basedOn w:val="Normal"/>
    <w:next w:val="Normal"/>
    <w:link w:val="TitleChar"/>
    <w:uiPriority w:val="10"/>
    <w:qFormat/>
    <w:rsid w:val="00C73955"/>
    <w:pP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73955"/>
    <w:rPr>
      <w:rFonts w:ascii="Arial" w:eastAsiaTheme="majorEastAsia" w:hAnsi="Arial" w:cstheme="majorBidi"/>
      <w:spacing w:val="5"/>
      <w:kern w:val="28"/>
      <w:sz w:val="52"/>
      <w:szCs w:val="52"/>
    </w:rPr>
  </w:style>
  <w:style w:type="character" w:styleId="Emphasis">
    <w:name w:val="Emphasis"/>
    <w:basedOn w:val="DefaultParagraphFont"/>
    <w:uiPriority w:val="20"/>
    <w:rsid w:val="00C73955"/>
    <w:rPr>
      <w:rFonts w:ascii="Arial" w:hAnsi="Arial"/>
      <w:i/>
      <w:iCs/>
      <w:sz w:val="22"/>
    </w:rPr>
  </w:style>
  <w:style w:type="character" w:styleId="IntenseEmphasis">
    <w:name w:val="Intense Emphasis"/>
    <w:basedOn w:val="DefaultParagraphFont"/>
    <w:uiPriority w:val="21"/>
    <w:qFormat/>
    <w:rsid w:val="00C73955"/>
    <w:rPr>
      <w:b/>
      <w:bCs/>
      <w:i/>
      <w:iCs/>
      <w:color w:val="auto"/>
    </w:rPr>
  </w:style>
  <w:style w:type="character" w:styleId="Strong">
    <w:name w:val="Strong"/>
    <w:basedOn w:val="DefaultParagraphFont"/>
    <w:uiPriority w:val="22"/>
    <w:qFormat/>
    <w:rsid w:val="00C73955"/>
    <w:rPr>
      <w:rFonts w:ascii="Arial" w:hAnsi="Arial"/>
      <w:b/>
      <w:bCs/>
      <w:sz w:val="22"/>
    </w:rPr>
  </w:style>
  <w:style w:type="paragraph" w:styleId="Quote">
    <w:name w:val="Quote"/>
    <w:basedOn w:val="Normal"/>
    <w:next w:val="Normal"/>
    <w:link w:val="QuoteChar"/>
    <w:uiPriority w:val="29"/>
    <w:qFormat/>
    <w:rsid w:val="00C73955"/>
    <w:rPr>
      <w:i/>
      <w:iCs/>
      <w:color w:val="000000" w:themeColor="text1"/>
    </w:rPr>
  </w:style>
  <w:style w:type="character" w:customStyle="1" w:styleId="QuoteChar">
    <w:name w:val="Quote Char"/>
    <w:basedOn w:val="DefaultParagraphFont"/>
    <w:link w:val="Quote"/>
    <w:uiPriority w:val="29"/>
    <w:rsid w:val="00C73955"/>
    <w:rPr>
      <w:rFonts w:ascii="Arial" w:hAnsi="Arial"/>
      <w:i/>
      <w:iCs/>
      <w:color w:val="000000" w:themeColor="text1"/>
    </w:rPr>
  </w:style>
  <w:style w:type="paragraph" w:styleId="IntenseQuote">
    <w:name w:val="Intense Quote"/>
    <w:basedOn w:val="Normal"/>
    <w:next w:val="Normal"/>
    <w:link w:val="IntenseQuoteChar"/>
    <w:uiPriority w:val="30"/>
    <w:qFormat/>
    <w:rsid w:val="00C7395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C73955"/>
    <w:rPr>
      <w:rFonts w:ascii="Arial" w:hAnsi="Arial"/>
      <w:b/>
      <w:bCs/>
      <w:i/>
      <w:iCs/>
    </w:rPr>
  </w:style>
  <w:style w:type="paragraph" w:styleId="ListParagraph">
    <w:name w:val="List Paragraph"/>
    <w:basedOn w:val="Normal"/>
    <w:uiPriority w:val="34"/>
    <w:qFormat/>
    <w:rsid w:val="00C73955"/>
    <w:pPr>
      <w:ind w:left="720"/>
      <w:contextualSpacing/>
    </w:pPr>
  </w:style>
  <w:style w:type="paragraph" w:styleId="BalloonText">
    <w:name w:val="Balloon Text"/>
    <w:basedOn w:val="Normal"/>
    <w:link w:val="BalloonTextChar"/>
    <w:uiPriority w:val="99"/>
    <w:semiHidden/>
    <w:unhideWhenUsed/>
    <w:rsid w:val="006B74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741F"/>
    <w:rPr>
      <w:rFonts w:ascii="Tahoma" w:hAnsi="Tahoma" w:cs="Tahoma"/>
      <w:sz w:val="16"/>
      <w:szCs w:val="16"/>
    </w:rPr>
  </w:style>
  <w:style w:type="character" w:styleId="CommentReference">
    <w:name w:val="annotation reference"/>
    <w:basedOn w:val="DefaultParagraphFont"/>
    <w:uiPriority w:val="99"/>
    <w:semiHidden/>
    <w:unhideWhenUsed/>
    <w:rsid w:val="006B741F"/>
    <w:rPr>
      <w:sz w:val="16"/>
      <w:szCs w:val="16"/>
    </w:rPr>
  </w:style>
  <w:style w:type="paragraph" w:styleId="CommentText">
    <w:name w:val="annotation text"/>
    <w:basedOn w:val="Normal"/>
    <w:link w:val="CommentTextChar"/>
    <w:uiPriority w:val="99"/>
    <w:semiHidden/>
    <w:unhideWhenUsed/>
    <w:rsid w:val="006B741F"/>
    <w:pPr>
      <w:spacing w:line="240" w:lineRule="auto"/>
    </w:pPr>
    <w:rPr>
      <w:sz w:val="20"/>
      <w:szCs w:val="20"/>
    </w:rPr>
  </w:style>
  <w:style w:type="character" w:customStyle="1" w:styleId="CommentTextChar">
    <w:name w:val="Comment Text Char"/>
    <w:basedOn w:val="DefaultParagraphFont"/>
    <w:link w:val="CommentText"/>
    <w:uiPriority w:val="99"/>
    <w:semiHidden/>
    <w:rsid w:val="006B741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B741F"/>
    <w:rPr>
      <w:b/>
      <w:bCs/>
    </w:rPr>
  </w:style>
  <w:style w:type="character" w:customStyle="1" w:styleId="CommentSubjectChar">
    <w:name w:val="Comment Subject Char"/>
    <w:basedOn w:val="CommentTextChar"/>
    <w:link w:val="CommentSubject"/>
    <w:uiPriority w:val="99"/>
    <w:semiHidden/>
    <w:rsid w:val="006B741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XL Catlin Colour The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XL CATLIN FONT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F97A-BA80-4695-BA51-E6D41E3E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Catlin Holdings Ltd</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Lofthouse, Claire</dc:creator>
  <cp:lastModifiedBy>Stephanie Ruiz</cp:lastModifiedBy>
  <cp:revision>2</cp:revision>
  <cp:lastPrinted>2017-06-05T13:53:00Z</cp:lastPrinted>
  <dcterms:created xsi:type="dcterms:W3CDTF">2020-04-22T16:32:00Z</dcterms:created>
  <dcterms:modified xsi:type="dcterms:W3CDTF">2020-04-22T16:32:00Z</dcterms:modified>
</cp:coreProperties>
</file>